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CD" w:rsidRPr="000564CD" w:rsidRDefault="000564CD" w:rsidP="000564CD">
      <w:pPr>
        <w:tabs>
          <w:tab w:val="left" w:pos="567"/>
        </w:tabs>
        <w:jc w:val="right"/>
        <w:rPr>
          <w:rFonts w:ascii="Tahoma" w:hAnsi="Tahoma" w:cs="Tahoma"/>
        </w:rPr>
      </w:pPr>
      <w:r w:rsidRPr="000564CD">
        <w:rPr>
          <w:rFonts w:ascii="Tahoma" w:hAnsi="Tahoma" w:cs="Tahoma"/>
        </w:rPr>
        <w:t>Приложение 1 к закупочной документации</w:t>
      </w:r>
    </w:p>
    <w:p w:rsidR="000564CD" w:rsidRPr="000564CD" w:rsidRDefault="000564CD" w:rsidP="000564CD">
      <w:pPr>
        <w:tabs>
          <w:tab w:val="left" w:pos="567"/>
        </w:tabs>
        <w:jc w:val="center"/>
        <w:outlineLvl w:val="0"/>
        <w:rPr>
          <w:rFonts w:ascii="Tahoma" w:hAnsi="Tahoma" w:cs="Tahoma"/>
          <w:b/>
          <w:color w:val="000000"/>
        </w:rPr>
      </w:pPr>
    </w:p>
    <w:p w:rsidR="000564CD" w:rsidRPr="000564CD" w:rsidRDefault="000564CD" w:rsidP="000564CD">
      <w:pPr>
        <w:tabs>
          <w:tab w:val="left" w:pos="567"/>
        </w:tabs>
        <w:jc w:val="center"/>
        <w:rPr>
          <w:rFonts w:ascii="Tahoma" w:hAnsi="Tahoma" w:cs="Tahoma"/>
        </w:rPr>
      </w:pPr>
      <w:r w:rsidRPr="000564CD">
        <w:rPr>
          <w:rFonts w:ascii="Tahoma" w:hAnsi="Tahoma" w:cs="Tahoma"/>
          <w:b/>
        </w:rPr>
        <w:t>Техническое задание</w:t>
      </w:r>
    </w:p>
    <w:p w:rsidR="000564CD" w:rsidRPr="000564CD" w:rsidRDefault="000564CD" w:rsidP="000564CD">
      <w:pPr>
        <w:tabs>
          <w:tab w:val="left" w:pos="567"/>
        </w:tabs>
        <w:jc w:val="center"/>
        <w:rPr>
          <w:rFonts w:ascii="Tahoma" w:hAnsi="Tahoma" w:cs="Tahoma"/>
        </w:rPr>
      </w:pPr>
      <w:r w:rsidRPr="000564CD">
        <w:rPr>
          <w:rFonts w:ascii="Tahoma" w:hAnsi="Tahoma" w:cs="Tahoma"/>
        </w:rPr>
        <w:t>на поставку серверного оборудования</w:t>
      </w:r>
      <w:r w:rsidRPr="000564CD">
        <w:rPr>
          <w:rFonts w:ascii="Tahoma" w:hAnsi="Tahoma" w:cs="Tahoma"/>
          <w:i/>
        </w:rPr>
        <w:t xml:space="preserve"> </w:t>
      </w:r>
      <w:r w:rsidRPr="000564CD">
        <w:rPr>
          <w:rFonts w:ascii="Tahoma" w:hAnsi="Tahoma" w:cs="Tahoma"/>
        </w:rPr>
        <w:t>для</w:t>
      </w:r>
      <w:r w:rsidRPr="000564CD">
        <w:rPr>
          <w:rFonts w:ascii="Tahoma" w:hAnsi="Tahoma" w:cs="Tahoma"/>
          <w:i/>
        </w:rPr>
        <w:t xml:space="preserve"> </w:t>
      </w:r>
      <w:r w:rsidRPr="000564CD">
        <w:rPr>
          <w:rFonts w:ascii="Tahoma" w:hAnsi="Tahoma" w:cs="Tahoma"/>
        </w:rPr>
        <w:t xml:space="preserve">нужд АО </w:t>
      </w:r>
      <w:proofErr w:type="spellStart"/>
      <w:r w:rsidRPr="000564CD">
        <w:rPr>
          <w:rFonts w:ascii="Tahoma" w:hAnsi="Tahoma" w:cs="Tahoma"/>
        </w:rPr>
        <w:t>ЭнергосбыТ</w:t>
      </w:r>
      <w:proofErr w:type="spellEnd"/>
      <w:r w:rsidRPr="000564CD">
        <w:rPr>
          <w:rFonts w:ascii="Tahoma" w:hAnsi="Tahoma" w:cs="Tahoma"/>
        </w:rPr>
        <w:t xml:space="preserve"> Плюс</w:t>
      </w:r>
      <w:r>
        <w:rPr>
          <w:rFonts w:ascii="Tahoma" w:hAnsi="Tahoma" w:cs="Tahoma"/>
        </w:rPr>
        <w:t xml:space="preserve"> и АО «Коми </w:t>
      </w:r>
      <w:proofErr w:type="spellStart"/>
      <w:r>
        <w:rPr>
          <w:rFonts w:ascii="Tahoma" w:hAnsi="Tahoma" w:cs="Tahoma"/>
        </w:rPr>
        <w:t>энергосбытовая</w:t>
      </w:r>
      <w:proofErr w:type="spellEnd"/>
      <w:r>
        <w:rPr>
          <w:rFonts w:ascii="Tahoma" w:hAnsi="Tahoma" w:cs="Tahoma"/>
        </w:rPr>
        <w:t xml:space="preserve"> компания»</w:t>
      </w:r>
      <w:bookmarkStart w:id="0" w:name="_GoBack"/>
      <w:bookmarkEnd w:id="0"/>
    </w:p>
    <w:p w:rsidR="000564CD" w:rsidRPr="000564CD" w:rsidRDefault="000564CD" w:rsidP="000564CD">
      <w:pPr>
        <w:shd w:val="clear" w:color="auto" w:fill="FFFFFF"/>
        <w:tabs>
          <w:tab w:val="left" w:pos="567"/>
          <w:tab w:val="left" w:leader="underscore" w:pos="8880"/>
        </w:tabs>
        <w:jc w:val="center"/>
        <w:rPr>
          <w:rFonts w:ascii="Tahoma" w:hAnsi="Tahoma" w:cs="Tahoma"/>
          <w:color w:val="000000"/>
          <w:spacing w:val="-4"/>
        </w:rPr>
      </w:pPr>
    </w:p>
    <w:p w:rsidR="000564CD" w:rsidRPr="000564CD" w:rsidRDefault="000564CD" w:rsidP="000564CD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 xml:space="preserve">Общие требования. 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ab/>
      </w:r>
      <w:r w:rsidRPr="000564CD">
        <w:rPr>
          <w:rFonts w:ascii="Tahoma" w:hAnsi="Tahoma" w:cs="Tahoma"/>
        </w:rPr>
        <w:t>Объект закупки: поставка серверного оборудования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0564CD" w:rsidRPr="000564CD" w:rsidRDefault="000564CD" w:rsidP="000564CD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 xml:space="preserve">Сроки (периоды) поставки продукции:  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ind w:hanging="142"/>
        <w:contextualSpacing/>
        <w:jc w:val="both"/>
        <w:rPr>
          <w:rFonts w:ascii="Tahoma" w:hAnsi="Tahoma" w:cs="Tahoma"/>
          <w:b/>
          <w:bCs/>
        </w:rPr>
      </w:pPr>
      <w:r w:rsidRPr="000564CD">
        <w:rPr>
          <w:rFonts w:ascii="Tahoma" w:hAnsi="Tahoma" w:cs="Tahoma"/>
          <w:b/>
        </w:rPr>
        <w:tab/>
      </w:r>
      <w:r w:rsidRPr="000564CD">
        <w:rPr>
          <w:rFonts w:ascii="Tahoma" w:hAnsi="Tahoma" w:cs="Tahoma"/>
        </w:rPr>
        <w:t xml:space="preserve">2.1. </w:t>
      </w:r>
      <w:r w:rsidRPr="000564CD">
        <w:rPr>
          <w:rFonts w:ascii="Tahoma" w:hAnsi="Tahoma" w:cs="Tahoma"/>
          <w:b/>
        </w:rPr>
        <w:t xml:space="preserve">Начало </w:t>
      </w:r>
      <w:r w:rsidRPr="000564CD">
        <w:rPr>
          <w:rFonts w:ascii="Tahoma" w:hAnsi="Tahoma" w:cs="Tahoma"/>
          <w:b/>
          <w:bCs/>
        </w:rPr>
        <w:t xml:space="preserve">поставки: </w:t>
      </w:r>
      <w:r w:rsidRPr="000564CD">
        <w:rPr>
          <w:rFonts w:ascii="Tahoma" w:hAnsi="Tahoma" w:cs="Tahoma"/>
          <w:bCs/>
        </w:rPr>
        <w:t>с даты подписания Договора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ind w:hanging="142"/>
        <w:contextualSpacing/>
        <w:jc w:val="both"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ab/>
      </w:r>
      <w:r w:rsidRPr="000564CD">
        <w:rPr>
          <w:rFonts w:ascii="Tahoma" w:hAnsi="Tahoma" w:cs="Tahoma"/>
        </w:rPr>
        <w:t>2.2.</w:t>
      </w:r>
      <w:r w:rsidRPr="000564CD">
        <w:rPr>
          <w:rFonts w:ascii="Tahoma" w:hAnsi="Tahoma" w:cs="Tahoma"/>
          <w:b/>
        </w:rPr>
        <w:t xml:space="preserve"> Окончание поставки: </w:t>
      </w:r>
      <w:r w:rsidRPr="000564CD">
        <w:rPr>
          <w:rFonts w:ascii="Tahoma" w:hAnsi="Tahoma" w:cs="Tahoma"/>
        </w:rPr>
        <w:t xml:space="preserve">в течение 56 календарных дней с даты подписания Договора, но </w:t>
      </w:r>
      <w:r w:rsidRPr="000564CD">
        <w:rPr>
          <w:rFonts w:ascii="Tahoma" w:hAnsi="Tahoma" w:cs="Tahoma"/>
          <w:bCs/>
        </w:rPr>
        <w:t>не позднее 26.12.2025г.</w:t>
      </w:r>
      <w:r w:rsidRPr="000564CD">
        <w:rPr>
          <w:rFonts w:ascii="Tahoma" w:hAnsi="Tahoma" w:cs="Tahoma"/>
          <w:b/>
          <w:bCs/>
        </w:rPr>
        <w:t xml:space="preserve"> 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0564CD" w:rsidRPr="000564CD" w:rsidRDefault="000564CD" w:rsidP="000564CD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>Требования к продукции</w:t>
      </w:r>
    </w:p>
    <w:p w:rsidR="000564CD" w:rsidRPr="000564CD" w:rsidRDefault="000564CD" w:rsidP="000564CD">
      <w:pPr>
        <w:numPr>
          <w:ilvl w:val="1"/>
          <w:numId w:val="37"/>
        </w:numPr>
        <w:tabs>
          <w:tab w:val="left" w:pos="567"/>
          <w:tab w:val="num" w:pos="1134"/>
        </w:tabs>
        <w:ind w:left="0" w:firstLine="0"/>
        <w:contextualSpacing/>
        <w:jc w:val="both"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>Сервер 1</w:t>
      </w:r>
    </w:p>
    <w:p w:rsidR="000564CD" w:rsidRPr="000564CD" w:rsidRDefault="000564CD" w:rsidP="000564CD">
      <w:pPr>
        <w:tabs>
          <w:tab w:val="left" w:pos="567"/>
        </w:tabs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х86 архитектуры, обладающий следующими характеристиками: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Количество ядер процессоров: не менее 48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Базовая частота процессоров: не менее 2.9 ГГц;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Процессоры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семейства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не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ниже</w:t>
      </w:r>
      <w:r w:rsidRPr="000564CD">
        <w:rPr>
          <w:rFonts w:ascii="Tahoma" w:hAnsi="Tahoma" w:cs="Tahoma"/>
          <w:lang w:val="en-US"/>
        </w:rPr>
        <w:t xml:space="preserve"> 5th Gen Intel® Xeon® Scalable Processors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Материнская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платформы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должна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поддерживать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установку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процессоров</w:t>
      </w:r>
      <w:r w:rsidRPr="000564CD">
        <w:rPr>
          <w:rFonts w:ascii="Tahoma" w:hAnsi="Tahoma" w:cs="Tahoma"/>
          <w:lang w:val="en-US"/>
        </w:rPr>
        <w:t xml:space="preserve">, </w:t>
      </w:r>
      <w:r w:rsidRPr="000564CD">
        <w:rPr>
          <w:rFonts w:ascii="Tahoma" w:hAnsi="Tahoma" w:cs="Tahoma"/>
        </w:rPr>
        <w:t>как</w:t>
      </w:r>
      <w:r w:rsidRPr="000564CD">
        <w:rPr>
          <w:rFonts w:ascii="Tahoma" w:hAnsi="Tahoma" w:cs="Tahoma"/>
          <w:lang w:val="en-US"/>
        </w:rPr>
        <w:t xml:space="preserve"> 4th Gen Intel® Xeon® Scalable Processors, </w:t>
      </w:r>
      <w:r w:rsidRPr="000564CD">
        <w:rPr>
          <w:rFonts w:ascii="Tahoma" w:hAnsi="Tahoma" w:cs="Tahoma"/>
        </w:rPr>
        <w:t>так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и</w:t>
      </w:r>
      <w:r w:rsidRPr="000564CD">
        <w:rPr>
          <w:rFonts w:ascii="Tahoma" w:hAnsi="Tahoma" w:cs="Tahoma"/>
          <w:lang w:val="en-US"/>
        </w:rPr>
        <w:t xml:space="preserve"> 5th Gen Intel® Xeon® Scalable Processors;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Количество </w:t>
      </w:r>
      <w:proofErr w:type="spellStart"/>
      <w:r w:rsidRPr="000564CD">
        <w:rPr>
          <w:rFonts w:ascii="Tahoma" w:hAnsi="Tahoma" w:cs="Tahoma"/>
        </w:rPr>
        <w:t>полнопрофильных</w:t>
      </w:r>
      <w:proofErr w:type="spellEnd"/>
      <w:r w:rsidRPr="000564CD">
        <w:rPr>
          <w:rFonts w:ascii="Tahoma" w:hAnsi="Tahoma" w:cs="Tahoma"/>
        </w:rPr>
        <w:t xml:space="preserve"> слотов </w:t>
      </w:r>
      <w:proofErr w:type="spellStart"/>
      <w:r w:rsidRPr="000564CD">
        <w:rPr>
          <w:rFonts w:ascii="Tahoma" w:hAnsi="Tahoma" w:cs="Tahoma"/>
          <w:lang w:val="en-US"/>
        </w:rPr>
        <w:t>PCIe</w:t>
      </w:r>
      <w:proofErr w:type="spellEnd"/>
      <w:r w:rsidRPr="000564CD">
        <w:rPr>
          <w:rFonts w:ascii="Tahoma" w:hAnsi="Tahoma" w:cs="Tahoma"/>
        </w:rPr>
        <w:t xml:space="preserve"> версии 5.0 х16: не менее 2 шт.;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Суммарный объем ОЗУ: не менее 256 ГБ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</w:r>
      <w:proofErr w:type="spellStart"/>
      <w:r w:rsidRPr="000564CD">
        <w:rPr>
          <w:rFonts w:ascii="Tahoma" w:hAnsi="Tahoma" w:cs="Tahoma"/>
        </w:rPr>
        <w:t>двухбитовых</w:t>
      </w:r>
      <w:proofErr w:type="spellEnd"/>
      <w:r w:rsidRPr="000564CD">
        <w:rPr>
          <w:rFonts w:ascii="Tahoma" w:hAnsi="Tahoma" w:cs="Tahoma"/>
        </w:rPr>
        <w:t xml:space="preserve"> ошибок;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подсистему хранения сервера должны быть установлены 16 (шестнадцать) SSD накопителя формата 2.5 дюйма, каждый из которых имеет интерфейс </w:t>
      </w:r>
      <w:r w:rsidRPr="000564CD">
        <w:rPr>
          <w:rFonts w:ascii="Tahoma" w:hAnsi="Tahoma" w:cs="Tahoma"/>
          <w:lang w:val="en-US"/>
        </w:rPr>
        <w:t>SATA</w:t>
      </w:r>
      <w:r w:rsidRPr="000564CD">
        <w:rPr>
          <w:rFonts w:ascii="Tahoma" w:hAnsi="Tahoma" w:cs="Tahoma"/>
        </w:rPr>
        <w:t xml:space="preserve"> 6</w:t>
      </w:r>
      <w:r w:rsidRPr="000564CD">
        <w:rPr>
          <w:rFonts w:ascii="Tahoma" w:hAnsi="Tahoma" w:cs="Tahoma"/>
          <w:lang w:val="en-US"/>
        </w:rPr>
        <w:t>Gb</w:t>
      </w:r>
      <w:r w:rsidRPr="000564CD">
        <w:rPr>
          <w:rFonts w:ascii="Tahoma" w:hAnsi="Tahoma" w:cs="Tahoma"/>
        </w:rPr>
        <w:t>/</w:t>
      </w:r>
      <w:r w:rsidRPr="000564CD">
        <w:rPr>
          <w:rFonts w:ascii="Tahoma" w:hAnsi="Tahoma" w:cs="Tahoma"/>
          <w:lang w:val="en-US"/>
        </w:rPr>
        <w:t>s</w:t>
      </w:r>
      <w:r w:rsidRPr="000564CD">
        <w:rPr>
          <w:rFonts w:ascii="Tahoma" w:hAnsi="Tahoma" w:cs="Tahoma"/>
        </w:rPr>
        <w:t>, объём 7.68 ТБ или лучшие характеристики.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комплектоваться RAID-контроллером,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Все </w:t>
      </w:r>
      <w:r w:rsidRPr="000564CD">
        <w:rPr>
          <w:rFonts w:ascii="Tahoma" w:hAnsi="Tahoma" w:cs="Tahoma"/>
          <w:lang w:val="en-US"/>
        </w:rPr>
        <w:t>SSD</w:t>
      </w:r>
      <w:r w:rsidRPr="000564CD">
        <w:rPr>
          <w:rFonts w:ascii="Tahoma" w:hAnsi="Tahoma" w:cs="Tahoma"/>
        </w:rPr>
        <w:t xml:space="preserve"> накопители формата 2.5 дюйма должны быть подключены к </w:t>
      </w:r>
      <w:r w:rsidRPr="000564CD">
        <w:rPr>
          <w:rFonts w:ascii="Tahoma" w:hAnsi="Tahoma" w:cs="Tahoma"/>
          <w:lang w:val="en-US"/>
        </w:rPr>
        <w:t>RAID</w:t>
      </w:r>
      <w:r w:rsidRPr="000564CD">
        <w:rPr>
          <w:rFonts w:ascii="Tahoma" w:hAnsi="Tahoma" w:cs="Tahoma"/>
        </w:rPr>
        <w:t>-контроллеру;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Модули охлаждения сервера должны иметь резервирование уровня N+1.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сетевые интерфейсы </w:t>
      </w:r>
      <w:r w:rsidRPr="000564CD">
        <w:rPr>
          <w:rFonts w:ascii="Tahoma" w:hAnsi="Tahoma" w:cs="Tahoma"/>
          <w:lang w:val="en-US"/>
        </w:rPr>
        <w:t>SFP</w:t>
      </w:r>
      <w:r w:rsidRPr="000564CD">
        <w:rPr>
          <w:rFonts w:ascii="Tahoma" w:hAnsi="Tahoma" w:cs="Tahoma"/>
        </w:rPr>
        <w:t>+ на задней панели в количестве не меньше 2 (двух) штук. Скорость передачи данных каждого интерфейса на менее 10 Гбит\с. В каждый из портов должен быть установлен трансивер 10</w:t>
      </w:r>
      <w:r w:rsidRPr="000564CD">
        <w:rPr>
          <w:rFonts w:ascii="Tahoma" w:hAnsi="Tahoma" w:cs="Tahoma"/>
          <w:lang w:val="en-US"/>
        </w:rPr>
        <w:t>G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SR</w:t>
      </w:r>
      <w:r w:rsidRPr="000564CD">
        <w:rPr>
          <w:rFonts w:ascii="Tahoma" w:hAnsi="Tahoma" w:cs="Tahoma"/>
        </w:rPr>
        <w:t>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комплектоваться дополнительно 2 (двумя) трансиверами 10</w:t>
      </w:r>
      <w:r w:rsidRPr="000564CD">
        <w:rPr>
          <w:rFonts w:ascii="Tahoma" w:hAnsi="Tahoma" w:cs="Tahoma"/>
          <w:lang w:val="en-US"/>
        </w:rPr>
        <w:t>G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SR</w:t>
      </w:r>
      <w:r w:rsidRPr="000564CD">
        <w:rPr>
          <w:rFonts w:ascii="Tahoma" w:hAnsi="Tahoma" w:cs="Tahoma"/>
        </w:rPr>
        <w:t>, аналогичными установленными в сетевую карту, для установки в коммутатор;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не менее одного порта </w:t>
      </w:r>
      <w:proofErr w:type="spellStart"/>
      <w:r w:rsidRPr="000564CD">
        <w:rPr>
          <w:rFonts w:ascii="Tahoma" w:hAnsi="Tahoma" w:cs="Tahoma"/>
        </w:rPr>
        <w:t>Ethernet</w:t>
      </w:r>
      <w:proofErr w:type="spellEnd"/>
      <w:r w:rsidRPr="000564CD">
        <w:rPr>
          <w:rFonts w:ascii="Tahoma" w:hAnsi="Tahoma" w:cs="Tahoma"/>
        </w:rPr>
        <w:t xml:space="preserve"> выделенного для доступа к модулю управления и мониторинга.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Подсистема электропитания сервера должна иметь схему электропитания с отказоустойчивостью (</w:t>
      </w:r>
      <w:r w:rsidRPr="000564CD">
        <w:rPr>
          <w:rFonts w:ascii="Tahoma" w:hAnsi="Tahoma" w:cs="Tahoma"/>
          <w:lang w:val="en-US"/>
        </w:rPr>
        <w:t>N</w:t>
      </w:r>
      <w:r w:rsidRPr="000564CD">
        <w:rPr>
          <w:rFonts w:ascii="Tahoma" w:hAnsi="Tahoma" w:cs="Tahoma"/>
        </w:rPr>
        <w:t>+1).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иметь аппаратный модуль управления и мониторинга с возможностью реализации следующих функций: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перезагрузка, включение/выключение;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установка операционной системы;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многопользовательского режима;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виртуальная, независимая от операционной системы, консоль (</w:t>
      </w:r>
      <w:proofErr w:type="spellStart"/>
      <w:r w:rsidRPr="000564CD">
        <w:rPr>
          <w:rFonts w:ascii="Tahoma" w:hAnsi="Tahoma" w:cs="Tahoma"/>
        </w:rPr>
        <w:t>Virtual</w:t>
      </w:r>
      <w:proofErr w:type="spellEnd"/>
      <w:r w:rsidRPr="000564CD">
        <w:rPr>
          <w:rFonts w:ascii="Tahoma" w:hAnsi="Tahoma" w:cs="Tahoma"/>
        </w:rPr>
        <w:t xml:space="preserve"> KVM);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подключение образов </w:t>
      </w:r>
      <w:proofErr w:type="spellStart"/>
      <w:r w:rsidRPr="000564CD">
        <w:rPr>
          <w:rFonts w:ascii="Tahoma" w:hAnsi="Tahoma" w:cs="Tahoma"/>
        </w:rPr>
        <w:t>VirtualMedia</w:t>
      </w:r>
      <w:proofErr w:type="spellEnd"/>
      <w:r w:rsidRPr="000564CD">
        <w:rPr>
          <w:rFonts w:ascii="Tahoma" w:hAnsi="Tahoma" w:cs="Tahoma"/>
        </w:rPr>
        <w:t xml:space="preserve"> для установки и загрузки ОС;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lastRenderedPageBreak/>
        <w:t>возможность удаленного обновления микрокода модуля управления.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IPMI.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Сведения о сервере должны содержаться в едином реестре российской радиоэлектронной продукции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numPr>
          <w:ilvl w:val="1"/>
          <w:numId w:val="37"/>
        </w:numPr>
        <w:tabs>
          <w:tab w:val="left" w:pos="567"/>
          <w:tab w:val="num" w:pos="1134"/>
        </w:tabs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  <w:b/>
        </w:rPr>
        <w:t>Сервер 2</w:t>
      </w:r>
    </w:p>
    <w:p w:rsidR="000564CD" w:rsidRPr="000564CD" w:rsidRDefault="000564CD" w:rsidP="000564CD">
      <w:pPr>
        <w:tabs>
          <w:tab w:val="left" w:pos="567"/>
        </w:tabs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х86 архитектуры, обладающий следующими характеристиками: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Количество ядер процессоров: не менее 48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Базовая частота процессоров: не менее 2.9 ГГц;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Процессоры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семейства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не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ниже</w:t>
      </w:r>
      <w:r w:rsidRPr="000564CD">
        <w:rPr>
          <w:rFonts w:ascii="Tahoma" w:hAnsi="Tahoma" w:cs="Tahoma"/>
          <w:lang w:val="en-US"/>
        </w:rPr>
        <w:t xml:space="preserve"> 5th Gen Intel® Xeon® Scalable Processors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Материнская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платформы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должна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поддерживать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установку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процессоров</w:t>
      </w:r>
      <w:r w:rsidRPr="000564CD">
        <w:rPr>
          <w:rFonts w:ascii="Tahoma" w:hAnsi="Tahoma" w:cs="Tahoma"/>
          <w:lang w:val="en-US"/>
        </w:rPr>
        <w:t xml:space="preserve">, </w:t>
      </w:r>
      <w:r w:rsidRPr="000564CD">
        <w:rPr>
          <w:rFonts w:ascii="Tahoma" w:hAnsi="Tahoma" w:cs="Tahoma"/>
        </w:rPr>
        <w:t>как</w:t>
      </w:r>
      <w:r w:rsidRPr="000564CD">
        <w:rPr>
          <w:rFonts w:ascii="Tahoma" w:hAnsi="Tahoma" w:cs="Tahoma"/>
          <w:lang w:val="en-US"/>
        </w:rPr>
        <w:t xml:space="preserve"> 4th Gen Intel® Xeon® Scalable Processors, </w:t>
      </w:r>
      <w:r w:rsidRPr="000564CD">
        <w:rPr>
          <w:rFonts w:ascii="Tahoma" w:hAnsi="Tahoma" w:cs="Tahoma"/>
        </w:rPr>
        <w:t>так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и</w:t>
      </w:r>
      <w:r w:rsidRPr="000564CD">
        <w:rPr>
          <w:rFonts w:ascii="Tahoma" w:hAnsi="Tahoma" w:cs="Tahoma"/>
          <w:lang w:val="en-US"/>
        </w:rPr>
        <w:t xml:space="preserve"> 5th Gen Intel® Xeon® Scalable Processors;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Количество </w:t>
      </w:r>
      <w:proofErr w:type="spellStart"/>
      <w:r w:rsidRPr="000564CD">
        <w:rPr>
          <w:rFonts w:ascii="Tahoma" w:hAnsi="Tahoma" w:cs="Tahoma"/>
        </w:rPr>
        <w:t>полнопрофильных</w:t>
      </w:r>
      <w:proofErr w:type="spellEnd"/>
      <w:r w:rsidRPr="000564CD">
        <w:rPr>
          <w:rFonts w:ascii="Tahoma" w:hAnsi="Tahoma" w:cs="Tahoma"/>
        </w:rPr>
        <w:t xml:space="preserve"> слотов </w:t>
      </w:r>
      <w:proofErr w:type="spellStart"/>
      <w:r w:rsidRPr="000564CD">
        <w:rPr>
          <w:rFonts w:ascii="Tahoma" w:hAnsi="Tahoma" w:cs="Tahoma"/>
          <w:lang w:val="en-US"/>
        </w:rPr>
        <w:t>PCIe</w:t>
      </w:r>
      <w:proofErr w:type="spellEnd"/>
      <w:r w:rsidRPr="000564CD">
        <w:rPr>
          <w:rFonts w:ascii="Tahoma" w:hAnsi="Tahoma" w:cs="Tahoma"/>
        </w:rPr>
        <w:t xml:space="preserve"> версии 5.0 х16: не менее 2 шт.;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Суммарный объем ОЗУ: не менее 1024 ГБ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</w:r>
      <w:proofErr w:type="spellStart"/>
      <w:r w:rsidRPr="000564CD">
        <w:rPr>
          <w:rFonts w:ascii="Tahoma" w:hAnsi="Tahoma" w:cs="Tahoma"/>
        </w:rPr>
        <w:t>двухбитовых</w:t>
      </w:r>
      <w:proofErr w:type="spellEnd"/>
      <w:r w:rsidRPr="000564CD">
        <w:rPr>
          <w:rFonts w:ascii="Tahoma" w:hAnsi="Tahoma" w:cs="Tahoma"/>
        </w:rPr>
        <w:t xml:space="preserve"> ошибок;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подсистему хранения сервера должны быть установлены 2 (два) SSD накопителя формата М.2 или 2.5 дюйма, каждый из которых имеет интерфейс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 xml:space="preserve"> или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>, объём 960 ГБ, 1 DWPD или лучшие характеристики.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подсистему хранения сервера должны быть установлены 4 (четыре) SSD накопителя формата 2.5 дюйма, каждый из которых имеет интерфейс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 xml:space="preserve"> или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>, объём 3.84 ТБ, 1 DWPD или лучшие характеристики.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случае поставки сервера с накопителями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c</w:t>
      </w:r>
      <w:proofErr w:type="spellStart"/>
      <w:r w:rsidRPr="000564CD">
        <w:rPr>
          <w:rFonts w:ascii="Tahoma" w:hAnsi="Tahoma" w:cs="Tahoma"/>
        </w:rPr>
        <w:t>ервер</w:t>
      </w:r>
      <w:proofErr w:type="spellEnd"/>
      <w:r w:rsidRPr="000564CD">
        <w:rPr>
          <w:rFonts w:ascii="Tahoma" w:hAnsi="Tahoma" w:cs="Tahoma"/>
        </w:rPr>
        <w:t xml:space="preserve"> должен комплектоваться </w:t>
      </w:r>
      <w:r w:rsidRPr="000564CD">
        <w:rPr>
          <w:rFonts w:ascii="Tahoma" w:hAnsi="Tahoma" w:cs="Tahoma"/>
          <w:lang w:val="en-US"/>
        </w:rPr>
        <w:t>Tri</w:t>
      </w:r>
      <w:r w:rsidRPr="000564CD">
        <w:rPr>
          <w:rFonts w:ascii="Tahoma" w:hAnsi="Tahoma" w:cs="Tahoma"/>
        </w:rPr>
        <w:t>-</w:t>
      </w:r>
      <w:r w:rsidRPr="000564CD">
        <w:rPr>
          <w:rFonts w:ascii="Tahoma" w:hAnsi="Tahoma" w:cs="Tahoma"/>
          <w:lang w:val="en-US"/>
        </w:rPr>
        <w:t>Mode</w:t>
      </w:r>
      <w:r w:rsidRPr="000564CD">
        <w:rPr>
          <w:rFonts w:ascii="Tahoma" w:hAnsi="Tahoma" w:cs="Tahoma"/>
        </w:rPr>
        <w:t xml:space="preserve"> RAID-контроллером, поддерживающим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 xml:space="preserve"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случае поставки сервера с накопителями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 xml:space="preserve"> сервер должен комплектоваться RAID-контроллером,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Все </w:t>
      </w:r>
      <w:r w:rsidRPr="000564CD">
        <w:rPr>
          <w:rFonts w:ascii="Tahoma" w:hAnsi="Tahoma" w:cs="Tahoma"/>
          <w:lang w:val="en-US"/>
        </w:rPr>
        <w:t>SSD</w:t>
      </w:r>
      <w:r w:rsidRPr="000564CD">
        <w:rPr>
          <w:rFonts w:ascii="Tahoma" w:hAnsi="Tahoma" w:cs="Tahoma"/>
        </w:rPr>
        <w:t xml:space="preserve"> накопители формата 2.5 дюйма должны быть подключены к </w:t>
      </w:r>
      <w:r w:rsidRPr="000564CD">
        <w:rPr>
          <w:rFonts w:ascii="Tahoma" w:hAnsi="Tahoma" w:cs="Tahoma"/>
          <w:lang w:val="en-US"/>
        </w:rPr>
        <w:t>RAID</w:t>
      </w:r>
      <w:r w:rsidRPr="000564CD">
        <w:rPr>
          <w:rFonts w:ascii="Tahoma" w:hAnsi="Tahoma" w:cs="Tahoma"/>
        </w:rPr>
        <w:t>-контроллеру;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случае поставки сервера с накопителями формата </w:t>
      </w:r>
      <w:r w:rsidRPr="000564CD">
        <w:rPr>
          <w:rFonts w:ascii="Tahoma" w:hAnsi="Tahoma" w:cs="Tahoma"/>
          <w:lang w:val="en-US"/>
        </w:rPr>
        <w:t>M</w:t>
      </w:r>
      <w:r w:rsidRPr="000564CD">
        <w:rPr>
          <w:rFonts w:ascii="Tahoma" w:hAnsi="Tahoma" w:cs="Tahoma"/>
        </w:rPr>
        <w:t xml:space="preserve">.2 все </w:t>
      </w:r>
      <w:r w:rsidRPr="000564CD">
        <w:rPr>
          <w:rFonts w:ascii="Tahoma" w:hAnsi="Tahoma" w:cs="Tahoma"/>
          <w:lang w:val="en-US"/>
        </w:rPr>
        <w:t>SSD</w:t>
      </w:r>
      <w:r w:rsidRPr="000564CD">
        <w:rPr>
          <w:rFonts w:ascii="Tahoma" w:hAnsi="Tahoma" w:cs="Tahoma"/>
        </w:rPr>
        <w:t xml:space="preserve"> накопители формата М.2 должны быть объединены в </w:t>
      </w:r>
      <w:r w:rsidRPr="000564CD">
        <w:rPr>
          <w:rFonts w:ascii="Tahoma" w:hAnsi="Tahoma" w:cs="Tahoma"/>
          <w:lang w:val="en-US"/>
        </w:rPr>
        <w:t>RAID</w:t>
      </w:r>
      <w:r w:rsidRPr="000564CD">
        <w:rPr>
          <w:rFonts w:ascii="Tahoma" w:hAnsi="Tahoma" w:cs="Tahoma"/>
        </w:rPr>
        <w:t>-массив;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Модули охлаждения сервера должны иметь резервирование уровня N+1.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сетевые интерфейсы </w:t>
      </w:r>
      <w:r w:rsidRPr="000564CD">
        <w:rPr>
          <w:rFonts w:ascii="Tahoma" w:hAnsi="Tahoma" w:cs="Tahoma"/>
          <w:lang w:val="en-US"/>
        </w:rPr>
        <w:t>SFP</w:t>
      </w:r>
      <w:r w:rsidRPr="000564CD">
        <w:rPr>
          <w:rFonts w:ascii="Tahoma" w:hAnsi="Tahoma" w:cs="Tahoma"/>
        </w:rPr>
        <w:t>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</w:t>
      </w:r>
      <w:r w:rsidRPr="000564CD">
        <w:rPr>
          <w:rFonts w:ascii="Tahoma" w:hAnsi="Tahoma" w:cs="Tahoma"/>
          <w:lang w:val="en-US"/>
        </w:rPr>
        <w:t>G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SR</w:t>
      </w:r>
      <w:r w:rsidRPr="000564CD">
        <w:rPr>
          <w:rFonts w:ascii="Tahoma" w:hAnsi="Tahoma" w:cs="Tahoma"/>
        </w:rPr>
        <w:t>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комплектоваться дополнительно 2 (двумя) трансиверами 25</w:t>
      </w:r>
      <w:r w:rsidRPr="000564CD">
        <w:rPr>
          <w:rFonts w:ascii="Tahoma" w:hAnsi="Tahoma" w:cs="Tahoma"/>
          <w:lang w:val="en-US"/>
        </w:rPr>
        <w:t>G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SR</w:t>
      </w:r>
      <w:r w:rsidRPr="000564CD">
        <w:rPr>
          <w:rFonts w:ascii="Tahoma" w:hAnsi="Tahoma" w:cs="Tahoma"/>
        </w:rPr>
        <w:t>, аналогичными установленными в сетевую карту, для установки в коммутатор;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комплектоваться дискретным графическим контроллером с графическим процессор </w:t>
      </w:r>
      <w:proofErr w:type="spellStart"/>
      <w:r w:rsidRPr="000564CD">
        <w:rPr>
          <w:rFonts w:ascii="Tahoma" w:hAnsi="Tahoma" w:cs="Tahoma"/>
        </w:rPr>
        <w:t>Quadro</w:t>
      </w:r>
      <w:proofErr w:type="spellEnd"/>
      <w:r w:rsidRPr="000564CD">
        <w:rPr>
          <w:rFonts w:ascii="Tahoma" w:hAnsi="Tahoma" w:cs="Tahoma"/>
        </w:rPr>
        <w:t xml:space="preserve"> RTX, имеющим не менее 16 ГБ видеопамяти формата GDDR6, интерфейс подключения не ниже PCI-E 4.0, </w:t>
      </w:r>
      <w:proofErr w:type="spellStart"/>
      <w:r w:rsidRPr="000564CD">
        <w:rPr>
          <w:rFonts w:ascii="Tahoma" w:hAnsi="Tahoma" w:cs="Tahoma"/>
        </w:rPr>
        <w:t>видеоразъемы</w:t>
      </w:r>
      <w:proofErr w:type="spellEnd"/>
      <w:r w:rsidRPr="000564CD">
        <w:rPr>
          <w:rFonts w:ascii="Tahoma" w:hAnsi="Tahoma" w:cs="Tahoma"/>
        </w:rPr>
        <w:t xml:space="preserve"> </w:t>
      </w:r>
      <w:proofErr w:type="spellStart"/>
      <w:r w:rsidRPr="000564CD">
        <w:rPr>
          <w:rFonts w:ascii="Tahoma" w:hAnsi="Tahoma" w:cs="Tahoma"/>
        </w:rPr>
        <w:t>DisplayPort</w:t>
      </w:r>
      <w:proofErr w:type="spellEnd"/>
      <w:r w:rsidRPr="000564CD">
        <w:rPr>
          <w:rFonts w:ascii="Tahoma" w:hAnsi="Tahoma" w:cs="Tahoma"/>
        </w:rPr>
        <w:t xml:space="preserve"> в количестве не менее 4 штук;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не менее одного порта </w:t>
      </w:r>
      <w:proofErr w:type="spellStart"/>
      <w:r w:rsidRPr="000564CD">
        <w:rPr>
          <w:rFonts w:ascii="Tahoma" w:hAnsi="Tahoma" w:cs="Tahoma"/>
        </w:rPr>
        <w:t>Ethernet</w:t>
      </w:r>
      <w:proofErr w:type="spellEnd"/>
      <w:r w:rsidRPr="000564CD">
        <w:rPr>
          <w:rFonts w:ascii="Tahoma" w:hAnsi="Tahoma" w:cs="Tahoma"/>
        </w:rPr>
        <w:t xml:space="preserve"> выделенного для доступа к модулю управления и мониторинга.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Подсистема электропитания сервера должна иметь схему электропитания с отказоустойчивостью (</w:t>
      </w:r>
      <w:r w:rsidRPr="000564CD">
        <w:rPr>
          <w:rFonts w:ascii="Tahoma" w:hAnsi="Tahoma" w:cs="Tahoma"/>
          <w:lang w:val="en-US"/>
        </w:rPr>
        <w:t>N</w:t>
      </w:r>
      <w:r w:rsidRPr="000564CD">
        <w:rPr>
          <w:rFonts w:ascii="Tahoma" w:hAnsi="Tahoma" w:cs="Tahoma"/>
        </w:rPr>
        <w:t>+1).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lastRenderedPageBreak/>
        <w:t>Сервер должен иметь аппаратный модуль управления и мониторинга с возможностью реализации следующих функций: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перезагрузка, включение/выключение;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установка операционной системы;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многопользовательского режима;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виртуальная, независимая от операционной системы, консоль (</w:t>
      </w:r>
      <w:proofErr w:type="spellStart"/>
      <w:r w:rsidRPr="000564CD">
        <w:rPr>
          <w:rFonts w:ascii="Tahoma" w:hAnsi="Tahoma" w:cs="Tahoma"/>
        </w:rPr>
        <w:t>Virtual</w:t>
      </w:r>
      <w:proofErr w:type="spellEnd"/>
      <w:r w:rsidRPr="000564CD">
        <w:rPr>
          <w:rFonts w:ascii="Tahoma" w:hAnsi="Tahoma" w:cs="Tahoma"/>
        </w:rPr>
        <w:t xml:space="preserve"> KVM);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подключение образов </w:t>
      </w:r>
      <w:proofErr w:type="spellStart"/>
      <w:r w:rsidRPr="000564CD">
        <w:rPr>
          <w:rFonts w:ascii="Tahoma" w:hAnsi="Tahoma" w:cs="Tahoma"/>
        </w:rPr>
        <w:t>VirtualMedia</w:t>
      </w:r>
      <w:proofErr w:type="spellEnd"/>
      <w:r w:rsidRPr="000564CD">
        <w:rPr>
          <w:rFonts w:ascii="Tahoma" w:hAnsi="Tahoma" w:cs="Tahoma"/>
        </w:rPr>
        <w:t xml:space="preserve"> для установки и загрузки ОС;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IPMI.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Сведения о сервере должны содержаться в едином реестре российской радиоэлектронной продукции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numPr>
          <w:ilvl w:val="1"/>
          <w:numId w:val="37"/>
        </w:numPr>
        <w:tabs>
          <w:tab w:val="left" w:pos="567"/>
          <w:tab w:val="num" w:pos="1134"/>
        </w:tabs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  <w:b/>
        </w:rPr>
        <w:t xml:space="preserve">Система хранения данных </w:t>
      </w:r>
    </w:p>
    <w:p w:rsidR="000564CD" w:rsidRPr="000564CD" w:rsidRDefault="000564CD" w:rsidP="000564CD">
      <w:pPr>
        <w:tabs>
          <w:tab w:val="left" w:pos="567"/>
        </w:tabs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Система хранения данных (СХД) должна обладать следующими характеристиками: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Полезная дисковая емкость без учета </w:t>
      </w:r>
      <w:proofErr w:type="spellStart"/>
      <w:r w:rsidRPr="000564CD">
        <w:rPr>
          <w:rFonts w:ascii="Tahoma" w:hAnsi="Tahoma" w:cs="Tahoma"/>
        </w:rPr>
        <w:t>дедупликации</w:t>
      </w:r>
      <w:proofErr w:type="spellEnd"/>
      <w:r w:rsidRPr="000564CD">
        <w:rPr>
          <w:rFonts w:ascii="Tahoma" w:hAnsi="Tahoma" w:cs="Tahoma"/>
        </w:rPr>
        <w:t xml:space="preserve"> и компрессии (доступная для размещения виртуальных машин): не менее 150 Тб;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Тип применяемых дисков: </w:t>
      </w:r>
      <w:r w:rsidRPr="000564CD">
        <w:rPr>
          <w:rFonts w:ascii="Tahoma" w:hAnsi="Tahoma" w:cs="Tahoma"/>
          <w:lang w:val="en-US"/>
        </w:rPr>
        <w:t>SSD</w:t>
      </w:r>
      <w:r w:rsidRPr="000564CD">
        <w:rPr>
          <w:rFonts w:ascii="Tahoma" w:hAnsi="Tahoma" w:cs="Tahoma"/>
        </w:rPr>
        <w:t>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Количество IOPS (r\w:70\30 </w:t>
      </w:r>
      <w:proofErr w:type="spellStart"/>
      <w:r w:rsidRPr="000564CD">
        <w:rPr>
          <w:rFonts w:ascii="Tahoma" w:hAnsi="Tahoma" w:cs="Tahoma"/>
        </w:rPr>
        <w:t>block</w:t>
      </w:r>
      <w:proofErr w:type="spellEnd"/>
      <w:r w:rsidRPr="000564CD">
        <w:rPr>
          <w:rFonts w:ascii="Tahoma" w:hAnsi="Tahoma" w:cs="Tahoma"/>
        </w:rPr>
        <w:t>: 8k): не менее 320 000;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Задержка (r\w:70\30 </w:t>
      </w:r>
      <w:proofErr w:type="spellStart"/>
      <w:r w:rsidRPr="000564CD">
        <w:rPr>
          <w:rFonts w:ascii="Tahoma" w:hAnsi="Tahoma" w:cs="Tahoma"/>
        </w:rPr>
        <w:t>block</w:t>
      </w:r>
      <w:proofErr w:type="spellEnd"/>
      <w:r w:rsidRPr="000564CD">
        <w:rPr>
          <w:rFonts w:ascii="Tahoma" w:hAnsi="Tahoma" w:cs="Tahoma"/>
        </w:rPr>
        <w:t xml:space="preserve">: 8k): менее 1 </w:t>
      </w:r>
      <w:proofErr w:type="spellStart"/>
      <w:r w:rsidRPr="000564CD">
        <w:rPr>
          <w:rFonts w:ascii="Tahoma" w:hAnsi="Tahoma" w:cs="Tahoma"/>
        </w:rPr>
        <w:t>мс</w:t>
      </w:r>
      <w:proofErr w:type="spellEnd"/>
      <w:r w:rsidRPr="000564CD">
        <w:rPr>
          <w:rFonts w:ascii="Tahoma" w:hAnsi="Tahoma" w:cs="Tahoma"/>
        </w:rPr>
        <w:t>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Количество контроллерных модулей: не менее 2 шт.;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иметь архитектуру, обеспечивающую резервирование всех ключевых электронных компонентов и соединений;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представлять из себя целостное решение от одного производителя, включающее в себя программную и аппаратную составляющие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СХД должна оснащаться не менее, чем двумя резервируемыми контроллерными модулями, работающими в режиме </w:t>
      </w:r>
      <w:proofErr w:type="spellStart"/>
      <w:r w:rsidRPr="000564CD">
        <w:rPr>
          <w:rFonts w:ascii="Tahoma" w:hAnsi="Tahoma" w:cs="Tahoma"/>
        </w:rPr>
        <w:t>Symmetric</w:t>
      </w:r>
      <w:proofErr w:type="spellEnd"/>
      <w:r w:rsidRPr="000564CD">
        <w:rPr>
          <w:rFonts w:ascii="Tahoma" w:hAnsi="Tahoma" w:cs="Tahoma"/>
        </w:rPr>
        <w:t xml:space="preserve"> </w:t>
      </w:r>
      <w:proofErr w:type="spellStart"/>
      <w:r w:rsidRPr="000564CD">
        <w:rPr>
          <w:rFonts w:ascii="Tahoma" w:hAnsi="Tahoma" w:cs="Tahoma"/>
        </w:rPr>
        <w:t>Active-Active</w:t>
      </w:r>
      <w:proofErr w:type="spellEnd"/>
      <w:r w:rsidRPr="000564CD">
        <w:rPr>
          <w:rFonts w:ascii="Tahoma" w:hAnsi="Tahoma" w:cs="Tahoma"/>
        </w:rPr>
        <w:t>. Не допускается режим ALUA, то есть все пути доступа от логических томов до хостов должны быть равнозначными и активными. При отказе/замене контроллера балансировка пулов/LUN на контроллерах должна выполняться в автоматическом режиме;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На СХД должна отсутствовать привязка логических томов и пулов к определенному контроллеру;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Контроллерное шасси СХД должно содержать в себе оба контроллерных модуля, быть выполнено в форм-факторе для установки в стандартный 19 дюймовый серверный шкаф и иметь монтажную высоту не более 3U;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Внутренняя коммутация в контроллерах СХД должна быть построена на базе шины </w:t>
      </w:r>
      <w:proofErr w:type="spellStart"/>
      <w:r w:rsidRPr="000564CD">
        <w:rPr>
          <w:rFonts w:ascii="Tahoma" w:hAnsi="Tahoma" w:cs="Tahoma"/>
        </w:rPr>
        <w:t>PCIe</w:t>
      </w:r>
      <w:proofErr w:type="spellEnd"/>
      <w:r w:rsidRPr="000564CD">
        <w:rPr>
          <w:rFonts w:ascii="Tahoma" w:hAnsi="Tahoma" w:cs="Tahoma"/>
        </w:rPr>
        <w:t xml:space="preserve"> 3.0 или выше;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Контроллерное шасси СХД должно иметь не менее двух резервируемых блоков питания с поддержкой «горячей» замены;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Все контроллеры должны иметь равнозначный доступ ко всем накопителям системы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Поддерживаемые протоколы: Контроллеры должны обеспечивать доступ к хранимым в системе данным через протоколы FC, </w:t>
      </w:r>
      <w:proofErr w:type="spellStart"/>
      <w:r w:rsidRPr="000564CD">
        <w:rPr>
          <w:rFonts w:ascii="Tahoma" w:hAnsi="Tahoma" w:cs="Tahoma"/>
        </w:rPr>
        <w:t>iSCSI</w:t>
      </w:r>
      <w:proofErr w:type="spellEnd"/>
      <w:r w:rsidRPr="000564CD">
        <w:rPr>
          <w:rFonts w:ascii="Tahoma" w:hAnsi="Tahoma" w:cs="Tahoma"/>
        </w:rPr>
        <w:t>, CIFS (SMB), NFS;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Должна быть возможность подключения дисковых полок с дублированием канала соединения;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Дисковые полки должны быть выполнены в форм-факторе для установки в стандартный 19 дюймовый серверный шкаф и иметь монтажную высоту не более 4U;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Дисковые полки должны поддерживать установку не менее двух резервируемых блоков питания с поддержкой горячей замены;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Дисковые полки должны обеспечивать возможность горячей замены устанавливаемых накопителей всех поддерживаемых типов;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Дисковая полка должна поддерживать накопители максимальным объемом не менее 15.4Тб;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Коммутация дисковых полок должна быть построена на базе шины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 xml:space="preserve"> версии 3.0 или выше;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Система хранения должна иметь возможность масштабироваться, с минимально начальной конфигурации, с шагом по 1 физическому диску и последующей автоматической балансировкой логического добавленного пространства;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lastRenderedPageBreak/>
        <w:t xml:space="preserve">СХД должна обеспечивать доступ к данным посредством протоколов FC, </w:t>
      </w:r>
      <w:proofErr w:type="spellStart"/>
      <w:r w:rsidRPr="000564CD">
        <w:rPr>
          <w:rFonts w:ascii="Tahoma" w:hAnsi="Tahoma" w:cs="Tahoma"/>
        </w:rPr>
        <w:t>iSCSI</w:t>
      </w:r>
      <w:proofErr w:type="spellEnd"/>
      <w:r w:rsidRPr="000564CD">
        <w:rPr>
          <w:rFonts w:ascii="Tahoma" w:hAnsi="Tahoma" w:cs="Tahoma"/>
        </w:rPr>
        <w:t>, NFS, CIFS;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иметь реализацию защиты данных с поддержкой одновременного выхода из строя до 4 произвольных накопителей в рамках одного и того же пула хранения;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Для уменьшения времени восстановления после выхода из строя диска, система должна иметь распределенное резервирование пространства в рамках пула хранения. Использование выделенных резервных дисков не допускается.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СХД должна иметь не менее 8 портов </w:t>
      </w:r>
      <w:r w:rsidRPr="000564CD">
        <w:rPr>
          <w:rFonts w:ascii="Tahoma" w:hAnsi="Tahoma" w:cs="Tahoma"/>
          <w:lang w:val="en-US"/>
        </w:rPr>
        <w:t>FC</w:t>
      </w:r>
      <w:r w:rsidRPr="000564CD">
        <w:rPr>
          <w:rFonts w:ascii="Tahoma" w:hAnsi="Tahoma" w:cs="Tahoma"/>
        </w:rPr>
        <w:t xml:space="preserve"> 16 Гбит/с;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СХД должна иметь не менее 8 портов </w:t>
      </w:r>
      <w:proofErr w:type="spellStart"/>
      <w:r w:rsidRPr="000564CD">
        <w:rPr>
          <w:rFonts w:ascii="Tahoma" w:hAnsi="Tahoma" w:cs="Tahoma"/>
        </w:rPr>
        <w:t>Ethernet</w:t>
      </w:r>
      <w:proofErr w:type="spellEnd"/>
      <w:r w:rsidRPr="000564CD">
        <w:rPr>
          <w:rFonts w:ascii="Tahoma" w:hAnsi="Tahoma" w:cs="Tahoma"/>
        </w:rPr>
        <w:t xml:space="preserve"> с максимальной скоростью передачи данных каждого порта не менее 25 Гбит/с;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Кэш-память на чтение и запись должна быть построена на базе оперативной памяти с технологией не хуже DDR4; не допускается использование SSD или другой отличной от RAM памяти для кэширования;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поддерживать базовую функциональность по созданию, удалению, расширению логических томов;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иметь возможность мониторинга по протоколу SNMP;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иметь модуль расширенной самодиагностики, позволяющий выполнять мониторинг работоспособности компонентов;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хранить данные мониторинга системы глубиной до 1 года без установки дополнительного ПО;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поставляться с набором лицензий без ограничения по емкости/количеству дисков и без ограничения срока;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СХД должна поддерживать синхронную репликацию на другую аналогичную систему;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Репликация должна выполняться через выделенные на контроллерах порты, которые не задействованы под доступ к данным;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Репликация должна поддерживать двунаправленную репликацию данных между системами по протоколам </w:t>
      </w:r>
      <w:proofErr w:type="spellStart"/>
      <w:r w:rsidRPr="000564CD">
        <w:rPr>
          <w:rFonts w:ascii="Tahoma" w:hAnsi="Tahoma" w:cs="Tahoma"/>
        </w:rPr>
        <w:t>iSCSI</w:t>
      </w:r>
      <w:proofErr w:type="spellEnd"/>
      <w:r w:rsidRPr="000564CD">
        <w:rPr>
          <w:rFonts w:ascii="Tahoma" w:hAnsi="Tahoma" w:cs="Tahoma"/>
        </w:rPr>
        <w:t xml:space="preserve"> или FC;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Должна поддерживаться возможность репликации логического диска по протоколу FC, а его презентация по протоколу </w:t>
      </w:r>
      <w:proofErr w:type="spellStart"/>
      <w:r w:rsidRPr="000564CD">
        <w:rPr>
          <w:rFonts w:ascii="Tahoma" w:hAnsi="Tahoma" w:cs="Tahoma"/>
        </w:rPr>
        <w:t>iSCSI</w:t>
      </w:r>
      <w:proofErr w:type="spellEnd"/>
      <w:r w:rsidRPr="000564CD">
        <w:rPr>
          <w:rFonts w:ascii="Tahoma" w:hAnsi="Tahoma" w:cs="Tahoma"/>
        </w:rPr>
        <w:t>;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Система хранения данных должна поставляться с гарантией производителя сроком не менее, чем на 5 (пять) лет, включающей поддержку оборудования и встроенного ПО. Прием обращений 24x7. Время реакции на обращение не более 4 часов.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Сведения о СХД должны содержатся в едином реестре российской радиоэлектронной продукции</w:t>
      </w:r>
    </w:p>
    <w:p w:rsidR="000564CD" w:rsidRPr="000564CD" w:rsidRDefault="000564CD" w:rsidP="000564CD">
      <w:pPr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Встроенное программное обеспечение для данной СХД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numPr>
          <w:ilvl w:val="1"/>
          <w:numId w:val="37"/>
        </w:numPr>
        <w:tabs>
          <w:tab w:val="left" w:pos="567"/>
          <w:tab w:val="num" w:pos="1134"/>
        </w:tabs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  <w:b/>
        </w:rPr>
        <w:t>Сервер 3</w:t>
      </w:r>
    </w:p>
    <w:p w:rsidR="000564CD" w:rsidRPr="000564CD" w:rsidRDefault="000564CD" w:rsidP="000564CD">
      <w:pPr>
        <w:tabs>
          <w:tab w:val="left" w:pos="567"/>
        </w:tabs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Серверное оборудование х86 архитектуры, обладающее следующими характеристиками: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Количество ядер процессоров в каждом сервере: не менее 128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Базовая частота процессоров: не менее 1,9 ГГц;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Процессоры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семейства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не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ниже</w:t>
      </w:r>
      <w:r w:rsidRPr="000564CD">
        <w:rPr>
          <w:rFonts w:ascii="Tahoma" w:hAnsi="Tahoma" w:cs="Tahoma"/>
          <w:lang w:val="en-US"/>
        </w:rPr>
        <w:t xml:space="preserve"> 5th Gen Intel® Xeon® Scalable Processors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Материнская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платформы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должна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поддерживать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установку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процессоров</w:t>
      </w:r>
      <w:r w:rsidRPr="000564CD">
        <w:rPr>
          <w:rFonts w:ascii="Tahoma" w:hAnsi="Tahoma" w:cs="Tahoma"/>
          <w:lang w:val="en-US"/>
        </w:rPr>
        <w:t xml:space="preserve">, </w:t>
      </w:r>
      <w:r w:rsidRPr="000564CD">
        <w:rPr>
          <w:rFonts w:ascii="Tahoma" w:hAnsi="Tahoma" w:cs="Tahoma"/>
        </w:rPr>
        <w:t>как</w:t>
      </w:r>
      <w:r w:rsidRPr="000564CD">
        <w:rPr>
          <w:rFonts w:ascii="Tahoma" w:hAnsi="Tahoma" w:cs="Tahoma"/>
          <w:lang w:val="en-US"/>
        </w:rPr>
        <w:t xml:space="preserve"> 4th Gen Intel® Xeon® Scalable Processors, </w:t>
      </w:r>
      <w:r w:rsidRPr="000564CD">
        <w:rPr>
          <w:rFonts w:ascii="Tahoma" w:hAnsi="Tahoma" w:cs="Tahoma"/>
        </w:rPr>
        <w:t>так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и</w:t>
      </w:r>
      <w:r w:rsidRPr="000564CD">
        <w:rPr>
          <w:rFonts w:ascii="Tahoma" w:hAnsi="Tahoma" w:cs="Tahoma"/>
          <w:lang w:val="en-US"/>
        </w:rPr>
        <w:t xml:space="preserve"> 5th Gen Intel® Xeon® Scalable Processors;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Количество </w:t>
      </w:r>
      <w:proofErr w:type="spellStart"/>
      <w:r w:rsidRPr="000564CD">
        <w:rPr>
          <w:rFonts w:ascii="Tahoma" w:hAnsi="Tahoma" w:cs="Tahoma"/>
        </w:rPr>
        <w:t>полнопрофильных</w:t>
      </w:r>
      <w:proofErr w:type="spellEnd"/>
      <w:r w:rsidRPr="000564CD">
        <w:rPr>
          <w:rFonts w:ascii="Tahoma" w:hAnsi="Tahoma" w:cs="Tahoma"/>
        </w:rPr>
        <w:t xml:space="preserve"> слотов </w:t>
      </w:r>
      <w:proofErr w:type="spellStart"/>
      <w:r w:rsidRPr="000564CD">
        <w:rPr>
          <w:rFonts w:ascii="Tahoma" w:hAnsi="Tahoma" w:cs="Tahoma"/>
          <w:lang w:val="en-US"/>
        </w:rPr>
        <w:t>PCIe</w:t>
      </w:r>
      <w:proofErr w:type="spellEnd"/>
      <w:r w:rsidRPr="000564CD">
        <w:rPr>
          <w:rFonts w:ascii="Tahoma" w:hAnsi="Tahoma" w:cs="Tahoma"/>
        </w:rPr>
        <w:t xml:space="preserve"> версии 5.0 х16: не менее 4 </w:t>
      </w:r>
      <w:proofErr w:type="spellStart"/>
      <w:r w:rsidRPr="000564CD">
        <w:rPr>
          <w:rFonts w:ascii="Tahoma" w:hAnsi="Tahoma" w:cs="Tahoma"/>
        </w:rPr>
        <w:t>шт</w:t>
      </w:r>
      <w:proofErr w:type="spellEnd"/>
      <w:r w:rsidRPr="000564CD">
        <w:rPr>
          <w:rFonts w:ascii="Tahoma" w:hAnsi="Tahoma" w:cs="Tahoma"/>
        </w:rPr>
        <w:t>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Суммарный объем ОЗУ каждого сервера: не менее 1 024 ГБ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</w:r>
      <w:proofErr w:type="spellStart"/>
      <w:r w:rsidRPr="000564CD">
        <w:rPr>
          <w:rFonts w:ascii="Tahoma" w:hAnsi="Tahoma" w:cs="Tahoma"/>
        </w:rPr>
        <w:t>двухбитовых</w:t>
      </w:r>
      <w:proofErr w:type="spellEnd"/>
      <w:r w:rsidRPr="000564CD">
        <w:rPr>
          <w:rFonts w:ascii="Tahoma" w:hAnsi="Tahoma" w:cs="Tahoma"/>
        </w:rPr>
        <w:t xml:space="preserve"> ошибок;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Корпус каждого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подсистему хранения каждого сервера должны быть установлены 2 (два) SSD накопителя формата М.2 или 2.5 дюйма, каждый из которых имеет интерфейс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 xml:space="preserve"> или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>, объём 960 ГБ, 1 DWPD или лучшие характеристики.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 подсистему хранения каждого сервера должны быть установлены 4 (четыре) SSD накопителя формата 2.5 дюйма, каждый из которых имеет интерфейс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>, объём 3.84 ТБ, 1 DWPD или лучшие характеристики.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lastRenderedPageBreak/>
        <w:t xml:space="preserve">Каждый сервер должен комплектоваться </w:t>
      </w:r>
      <w:r w:rsidRPr="000564CD">
        <w:rPr>
          <w:rFonts w:ascii="Tahoma" w:hAnsi="Tahoma" w:cs="Tahoma"/>
          <w:lang w:val="en-US"/>
        </w:rPr>
        <w:t>Tri</w:t>
      </w:r>
      <w:r w:rsidRPr="000564CD">
        <w:rPr>
          <w:rFonts w:ascii="Tahoma" w:hAnsi="Tahoma" w:cs="Tahoma"/>
        </w:rPr>
        <w:t>-</w:t>
      </w:r>
      <w:r w:rsidRPr="000564CD">
        <w:rPr>
          <w:rFonts w:ascii="Tahoma" w:hAnsi="Tahoma" w:cs="Tahoma"/>
          <w:lang w:val="en-US"/>
        </w:rPr>
        <w:t>Mode</w:t>
      </w:r>
      <w:r w:rsidRPr="000564CD">
        <w:rPr>
          <w:rFonts w:ascii="Tahoma" w:hAnsi="Tahoma" w:cs="Tahoma"/>
        </w:rPr>
        <w:t xml:space="preserve"> RAID-контроллером, поддерживающим </w:t>
      </w:r>
      <w:proofErr w:type="spellStart"/>
      <w:r w:rsidRPr="000564CD">
        <w:rPr>
          <w:rFonts w:ascii="Tahoma" w:hAnsi="Tahoma" w:cs="Tahoma"/>
          <w:lang w:val="en-US"/>
        </w:rPr>
        <w:t>NVMe</w:t>
      </w:r>
      <w:proofErr w:type="spellEnd"/>
      <w:r w:rsidRPr="000564CD">
        <w:rPr>
          <w:rFonts w:ascii="Tahoma" w:hAnsi="Tahoma" w:cs="Tahoma"/>
        </w:rPr>
        <w:t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Все </w:t>
      </w:r>
      <w:r w:rsidRPr="000564CD">
        <w:rPr>
          <w:rFonts w:ascii="Tahoma" w:hAnsi="Tahoma" w:cs="Tahoma"/>
          <w:lang w:val="en-US"/>
        </w:rPr>
        <w:t>SSD</w:t>
      </w:r>
      <w:r w:rsidRPr="000564CD">
        <w:rPr>
          <w:rFonts w:ascii="Tahoma" w:hAnsi="Tahoma" w:cs="Tahoma"/>
        </w:rPr>
        <w:t xml:space="preserve"> накопители формата 2.5 дюйма должны быть подключены к </w:t>
      </w:r>
      <w:r w:rsidRPr="000564CD">
        <w:rPr>
          <w:rFonts w:ascii="Tahoma" w:hAnsi="Tahoma" w:cs="Tahoma"/>
          <w:lang w:val="en-US"/>
        </w:rPr>
        <w:t>RAID</w:t>
      </w:r>
      <w:r w:rsidRPr="000564CD">
        <w:rPr>
          <w:rFonts w:ascii="Tahoma" w:hAnsi="Tahoma" w:cs="Tahoma"/>
        </w:rPr>
        <w:t>-контроллеру;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Все </w:t>
      </w:r>
      <w:r w:rsidRPr="000564CD">
        <w:rPr>
          <w:rFonts w:ascii="Tahoma" w:hAnsi="Tahoma" w:cs="Tahoma"/>
          <w:lang w:val="en-US"/>
        </w:rPr>
        <w:t>SSD</w:t>
      </w:r>
      <w:r w:rsidRPr="000564CD">
        <w:rPr>
          <w:rFonts w:ascii="Tahoma" w:hAnsi="Tahoma" w:cs="Tahoma"/>
        </w:rPr>
        <w:t xml:space="preserve"> накопители формата М.2 должны быть объединены в </w:t>
      </w:r>
      <w:r w:rsidRPr="000564CD">
        <w:rPr>
          <w:rFonts w:ascii="Tahoma" w:hAnsi="Tahoma" w:cs="Tahoma"/>
          <w:lang w:val="en-US"/>
        </w:rPr>
        <w:t>RAID</w:t>
      </w:r>
      <w:r w:rsidRPr="000564CD">
        <w:rPr>
          <w:rFonts w:ascii="Tahoma" w:hAnsi="Tahoma" w:cs="Tahoma"/>
        </w:rPr>
        <w:t>-массив;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Модули охлаждения каждого сервера должны иметь резервирование уровня N+1.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Каждый сервер должен иметь сетевые интерфейсы RJ45 на задней панели в количестве не меньше 2 (двух) штук. Скорость передачи данных каждого интерфейса не менее 10 Гбит\с.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Каждый сервер должен иметь сетевые интерфейсы </w:t>
      </w:r>
      <w:r w:rsidRPr="000564CD">
        <w:rPr>
          <w:rFonts w:ascii="Tahoma" w:hAnsi="Tahoma" w:cs="Tahoma"/>
          <w:lang w:val="en-US"/>
        </w:rPr>
        <w:t>SFP</w:t>
      </w:r>
      <w:r w:rsidRPr="000564CD">
        <w:rPr>
          <w:rFonts w:ascii="Tahoma" w:hAnsi="Tahoma" w:cs="Tahoma"/>
        </w:rPr>
        <w:t>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</w:t>
      </w:r>
      <w:r w:rsidRPr="000564CD">
        <w:rPr>
          <w:rFonts w:ascii="Tahoma" w:hAnsi="Tahoma" w:cs="Tahoma"/>
          <w:lang w:val="en-US"/>
        </w:rPr>
        <w:t>G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SR</w:t>
      </w:r>
      <w:r w:rsidRPr="000564CD">
        <w:rPr>
          <w:rFonts w:ascii="Tahoma" w:hAnsi="Tahoma" w:cs="Tahoma"/>
        </w:rPr>
        <w:t>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Каждый сервер должен комплектоваться дополнительно 2 (двумя) трансиверами 25</w:t>
      </w:r>
      <w:r w:rsidRPr="000564CD">
        <w:rPr>
          <w:rFonts w:ascii="Tahoma" w:hAnsi="Tahoma" w:cs="Tahoma"/>
          <w:lang w:val="en-US"/>
        </w:rPr>
        <w:t>G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SR</w:t>
      </w:r>
      <w:r w:rsidRPr="000564CD">
        <w:rPr>
          <w:rFonts w:ascii="Tahoma" w:hAnsi="Tahoma" w:cs="Tahoma"/>
        </w:rPr>
        <w:t>, аналогичными установленными в сетевую карту, для установки в коммутатор;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Каждый сервер должен иметь не менее одного порта </w:t>
      </w:r>
      <w:proofErr w:type="spellStart"/>
      <w:r w:rsidRPr="000564CD">
        <w:rPr>
          <w:rFonts w:ascii="Tahoma" w:hAnsi="Tahoma" w:cs="Tahoma"/>
        </w:rPr>
        <w:t>Ethernet</w:t>
      </w:r>
      <w:proofErr w:type="spellEnd"/>
      <w:r w:rsidRPr="000564CD">
        <w:rPr>
          <w:rFonts w:ascii="Tahoma" w:hAnsi="Tahoma" w:cs="Tahoma"/>
        </w:rPr>
        <w:t xml:space="preserve"> выделенного для доступа к модулю управления и мониторинга.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Подсистема электропитания каждого сервера должна иметь схему электропитания с отказоустойчивостью (</w:t>
      </w:r>
      <w:r w:rsidRPr="000564CD">
        <w:rPr>
          <w:rFonts w:ascii="Tahoma" w:hAnsi="Tahoma" w:cs="Tahoma"/>
          <w:lang w:val="en-US"/>
        </w:rPr>
        <w:t>N</w:t>
      </w:r>
      <w:r w:rsidRPr="000564CD">
        <w:rPr>
          <w:rFonts w:ascii="Tahoma" w:hAnsi="Tahoma" w:cs="Tahoma"/>
        </w:rPr>
        <w:t>+1).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Каждый 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Каждый 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Каждый сервер должен иметь аппаратный модуль управления и мониторинга с возможностью реализации следующих функций: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перезагрузка, включение/выключение;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установка операционной системы;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многопользовательского режима;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виртуальная, независимая от операционной системы, консоль (</w:t>
      </w:r>
      <w:proofErr w:type="spellStart"/>
      <w:r w:rsidRPr="000564CD">
        <w:rPr>
          <w:rFonts w:ascii="Tahoma" w:hAnsi="Tahoma" w:cs="Tahoma"/>
        </w:rPr>
        <w:t>Virtual</w:t>
      </w:r>
      <w:proofErr w:type="spellEnd"/>
      <w:r w:rsidRPr="000564CD">
        <w:rPr>
          <w:rFonts w:ascii="Tahoma" w:hAnsi="Tahoma" w:cs="Tahoma"/>
        </w:rPr>
        <w:t xml:space="preserve"> KVM);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подключение образов </w:t>
      </w:r>
      <w:proofErr w:type="spellStart"/>
      <w:r w:rsidRPr="000564CD">
        <w:rPr>
          <w:rFonts w:ascii="Tahoma" w:hAnsi="Tahoma" w:cs="Tahoma"/>
        </w:rPr>
        <w:t>VirtualMedia</w:t>
      </w:r>
      <w:proofErr w:type="spellEnd"/>
      <w:r w:rsidRPr="000564CD">
        <w:rPr>
          <w:rFonts w:ascii="Tahoma" w:hAnsi="Tahoma" w:cs="Tahoma"/>
        </w:rPr>
        <w:t xml:space="preserve"> для установки и загрузки ОС;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IPMI.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Каждый сервере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Все серверы должны иметь возможность объединения для работы в едином кластере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Все серверы должны быть одинаковыми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Сведения о серверах должны содержаться в едином реестре российской радиоэлектронной продукции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numPr>
          <w:ilvl w:val="1"/>
          <w:numId w:val="37"/>
        </w:numPr>
        <w:tabs>
          <w:tab w:val="left" w:pos="567"/>
          <w:tab w:val="num" w:pos="1134"/>
        </w:tabs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  <w:b/>
        </w:rPr>
        <w:t>Сервер 4</w:t>
      </w:r>
    </w:p>
    <w:p w:rsidR="000564CD" w:rsidRPr="000564CD" w:rsidRDefault="000564CD" w:rsidP="000564CD">
      <w:pPr>
        <w:tabs>
          <w:tab w:val="left" w:pos="567"/>
        </w:tabs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х86 архитектуры, обладающий следующими характеристиками: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Количество ядер процессоров: не менее 64 шт.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Базовая частота процессоров: не менее 2.8 ГГц;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Процессоры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семейства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не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ниже</w:t>
      </w:r>
      <w:r w:rsidRPr="000564CD">
        <w:rPr>
          <w:rFonts w:ascii="Tahoma" w:hAnsi="Tahoma" w:cs="Tahoma"/>
          <w:lang w:val="en-US"/>
        </w:rPr>
        <w:t xml:space="preserve"> 5th Gen Intel® Xeon® Scalable Processors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lang w:val="en-US"/>
        </w:rPr>
      </w:pPr>
      <w:r w:rsidRPr="000564CD">
        <w:rPr>
          <w:rFonts w:ascii="Tahoma" w:hAnsi="Tahoma" w:cs="Tahoma"/>
        </w:rPr>
        <w:t>Материнская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платформы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должна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поддерживать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установку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процессоров</w:t>
      </w:r>
      <w:r w:rsidRPr="000564CD">
        <w:rPr>
          <w:rFonts w:ascii="Tahoma" w:hAnsi="Tahoma" w:cs="Tahoma"/>
          <w:lang w:val="en-US"/>
        </w:rPr>
        <w:t xml:space="preserve">, </w:t>
      </w:r>
      <w:r w:rsidRPr="000564CD">
        <w:rPr>
          <w:rFonts w:ascii="Tahoma" w:hAnsi="Tahoma" w:cs="Tahoma"/>
        </w:rPr>
        <w:t>как</w:t>
      </w:r>
      <w:r w:rsidRPr="000564CD">
        <w:rPr>
          <w:rFonts w:ascii="Tahoma" w:hAnsi="Tahoma" w:cs="Tahoma"/>
          <w:lang w:val="en-US"/>
        </w:rPr>
        <w:t xml:space="preserve"> 4th Gen Intel® Xeon® Scalable Processors, </w:t>
      </w:r>
      <w:r w:rsidRPr="000564CD">
        <w:rPr>
          <w:rFonts w:ascii="Tahoma" w:hAnsi="Tahoma" w:cs="Tahoma"/>
        </w:rPr>
        <w:t>так</w:t>
      </w:r>
      <w:r w:rsidRPr="000564CD">
        <w:rPr>
          <w:rFonts w:ascii="Tahoma" w:hAnsi="Tahoma" w:cs="Tahoma"/>
          <w:lang w:val="en-US"/>
        </w:rPr>
        <w:t xml:space="preserve"> </w:t>
      </w:r>
      <w:r w:rsidRPr="000564CD">
        <w:rPr>
          <w:rFonts w:ascii="Tahoma" w:hAnsi="Tahoma" w:cs="Tahoma"/>
        </w:rPr>
        <w:t>и</w:t>
      </w:r>
      <w:r w:rsidRPr="000564CD">
        <w:rPr>
          <w:rFonts w:ascii="Tahoma" w:hAnsi="Tahoma" w:cs="Tahoma"/>
          <w:lang w:val="en-US"/>
        </w:rPr>
        <w:t xml:space="preserve"> 5th Gen Intel® Xeon® Scalable Processors;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Материнская плата платформы должна содержать </w:t>
      </w:r>
      <w:proofErr w:type="spellStart"/>
      <w:r w:rsidRPr="000564CD">
        <w:rPr>
          <w:rFonts w:ascii="Tahoma" w:hAnsi="Tahoma" w:cs="Tahoma"/>
        </w:rPr>
        <w:t>полнопрофильные</w:t>
      </w:r>
      <w:proofErr w:type="spellEnd"/>
      <w:r w:rsidRPr="000564CD">
        <w:rPr>
          <w:rFonts w:ascii="Tahoma" w:hAnsi="Tahoma" w:cs="Tahoma"/>
        </w:rPr>
        <w:t xml:space="preserve"> слоты </w:t>
      </w:r>
      <w:proofErr w:type="spellStart"/>
      <w:r w:rsidRPr="000564CD">
        <w:rPr>
          <w:rFonts w:ascii="Tahoma" w:hAnsi="Tahoma" w:cs="Tahoma"/>
          <w:lang w:val="en-US"/>
        </w:rPr>
        <w:t>PCIe</w:t>
      </w:r>
      <w:proofErr w:type="spellEnd"/>
      <w:r w:rsidRPr="000564CD">
        <w:rPr>
          <w:rFonts w:ascii="Tahoma" w:hAnsi="Tahoma" w:cs="Tahoma"/>
        </w:rPr>
        <w:t xml:space="preserve"> версии 5.0 х16 в количестве не менее 2 шт.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Суммарный объем ОЗУ: не менее 128 ГБ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Количество модулей оперативной памяти должно быть таким, чтобы использовать одинаковое количество каналов памяти установленных процессоров.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</w:r>
      <w:proofErr w:type="spellStart"/>
      <w:r w:rsidRPr="000564CD">
        <w:rPr>
          <w:rFonts w:ascii="Tahoma" w:hAnsi="Tahoma" w:cs="Tahoma"/>
        </w:rPr>
        <w:t>двухбитовых</w:t>
      </w:r>
      <w:proofErr w:type="spellEnd"/>
      <w:r w:rsidRPr="000564CD">
        <w:rPr>
          <w:rFonts w:ascii="Tahoma" w:hAnsi="Tahoma" w:cs="Tahoma"/>
        </w:rPr>
        <w:t xml:space="preserve"> ошибок;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lastRenderedPageBreak/>
        <w:t xml:space="preserve">В подсистему хранения сервера должны быть установлены 3 (три) </w:t>
      </w:r>
      <w:r w:rsidRPr="000564CD">
        <w:rPr>
          <w:rFonts w:ascii="Tahoma" w:hAnsi="Tahoma" w:cs="Tahoma"/>
          <w:lang w:val="en-US"/>
        </w:rPr>
        <w:t>HDD</w:t>
      </w:r>
      <w:r w:rsidRPr="000564CD">
        <w:rPr>
          <w:rFonts w:ascii="Tahoma" w:hAnsi="Tahoma" w:cs="Tahoma"/>
        </w:rPr>
        <w:t xml:space="preserve"> накопителя формата 2.5 дюйма, каждый из которых имеет интерфейс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>, объём 1200 ГБ или лучшие характеристики.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комплектоваться RAID-контроллером, поддерживающим </w:t>
      </w:r>
      <w:r w:rsidRPr="000564CD">
        <w:rPr>
          <w:rFonts w:ascii="Tahoma" w:hAnsi="Tahoma" w:cs="Tahoma"/>
          <w:lang w:val="en-US"/>
        </w:rPr>
        <w:t>SAS</w:t>
      </w:r>
      <w:r w:rsidRPr="000564CD">
        <w:rPr>
          <w:rFonts w:ascii="Tahoma" w:hAnsi="Tahoma" w:cs="Tahoma"/>
        </w:rPr>
        <w:t>, с активированной поддержкой уровней RAID 0, 1, 5, 6, 10, 60.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Все </w:t>
      </w:r>
      <w:r w:rsidRPr="000564CD">
        <w:rPr>
          <w:rFonts w:ascii="Tahoma" w:hAnsi="Tahoma" w:cs="Tahoma"/>
          <w:lang w:val="en-US"/>
        </w:rPr>
        <w:t>HDD</w:t>
      </w:r>
      <w:r w:rsidRPr="000564CD">
        <w:rPr>
          <w:rFonts w:ascii="Tahoma" w:hAnsi="Tahoma" w:cs="Tahoma"/>
        </w:rPr>
        <w:t xml:space="preserve"> накопители должны быть подключены к этому </w:t>
      </w:r>
      <w:r w:rsidRPr="000564CD">
        <w:rPr>
          <w:rFonts w:ascii="Tahoma" w:hAnsi="Tahoma" w:cs="Tahoma"/>
          <w:lang w:val="en-US"/>
        </w:rPr>
        <w:t>RAID</w:t>
      </w:r>
      <w:r w:rsidRPr="000564CD">
        <w:rPr>
          <w:rFonts w:ascii="Tahoma" w:hAnsi="Tahoma" w:cs="Tahoma"/>
        </w:rPr>
        <w:t>-контроллеру;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Модули охлаждения сервера должны иметь резервирование уровня N+1.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сетевые интерфейсы RJ45 на задней панели в количестве не меньше 4 (четырех) штук. Скорость передачи данных каждого интерфейса на менее 1 Гбит\с.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</w:t>
      </w:r>
      <w:r w:rsidRPr="000564CD">
        <w:rPr>
          <w:rFonts w:ascii="Tahoma" w:hAnsi="Tahoma" w:cs="Tahoma"/>
          <w:lang w:val="en-US"/>
        </w:rPr>
        <w:t>FC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SFP</w:t>
      </w:r>
      <w:r w:rsidRPr="000564CD">
        <w:rPr>
          <w:rFonts w:ascii="Tahoma" w:hAnsi="Tahoma" w:cs="Tahoma"/>
        </w:rPr>
        <w:t xml:space="preserve">+ интерфейсы на задней панели в количестве не меньше 4 (четырех) штук. Скорость передачи данных каждого интерфейса не менее 16 Гбит\с. В каждый из портов должен быть установлен трансивер </w:t>
      </w:r>
      <w:r w:rsidRPr="000564CD">
        <w:rPr>
          <w:rFonts w:ascii="Tahoma" w:hAnsi="Tahoma" w:cs="Tahoma"/>
          <w:lang w:val="en-US"/>
        </w:rPr>
        <w:t>FC</w:t>
      </w:r>
      <w:r w:rsidRPr="000564CD">
        <w:rPr>
          <w:rFonts w:ascii="Tahoma" w:hAnsi="Tahoma" w:cs="Tahoma"/>
        </w:rPr>
        <w:t xml:space="preserve">16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Shortwave</w:t>
      </w:r>
      <w:r w:rsidRPr="000564CD">
        <w:rPr>
          <w:rFonts w:ascii="Tahoma" w:hAnsi="Tahoma" w:cs="Tahoma"/>
        </w:rPr>
        <w:t>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комплектоваться дополнительно 4 (четырьмя) трансиверами </w:t>
      </w:r>
      <w:r w:rsidRPr="000564CD">
        <w:rPr>
          <w:rFonts w:ascii="Tahoma" w:hAnsi="Tahoma" w:cs="Tahoma"/>
          <w:lang w:val="en-US"/>
        </w:rPr>
        <w:t>FC</w:t>
      </w:r>
      <w:r w:rsidRPr="000564CD">
        <w:rPr>
          <w:rFonts w:ascii="Tahoma" w:hAnsi="Tahoma" w:cs="Tahoma"/>
        </w:rPr>
        <w:t xml:space="preserve">16 </w:t>
      </w:r>
      <w:r w:rsidRPr="000564CD">
        <w:rPr>
          <w:rFonts w:ascii="Tahoma" w:hAnsi="Tahoma" w:cs="Tahoma"/>
          <w:lang w:val="en-US"/>
        </w:rPr>
        <w:t>LC</w:t>
      </w:r>
      <w:r w:rsidRPr="000564CD">
        <w:rPr>
          <w:rFonts w:ascii="Tahoma" w:hAnsi="Tahoma" w:cs="Tahoma"/>
        </w:rPr>
        <w:t xml:space="preserve"> </w:t>
      </w:r>
      <w:r w:rsidRPr="000564CD">
        <w:rPr>
          <w:rFonts w:ascii="Tahoma" w:hAnsi="Tahoma" w:cs="Tahoma"/>
          <w:lang w:val="en-US"/>
        </w:rPr>
        <w:t>Shortwave</w:t>
      </w:r>
      <w:r w:rsidRPr="000564CD">
        <w:rPr>
          <w:rFonts w:ascii="Tahoma" w:hAnsi="Tahoma" w:cs="Tahoma"/>
        </w:rPr>
        <w:t xml:space="preserve">, аналогичными установленными в </w:t>
      </w:r>
      <w:r w:rsidRPr="000564CD">
        <w:rPr>
          <w:rFonts w:ascii="Tahoma" w:hAnsi="Tahoma" w:cs="Tahoma"/>
          <w:lang w:val="en-US"/>
        </w:rPr>
        <w:t>HBA</w:t>
      </w:r>
      <w:r w:rsidRPr="000564CD">
        <w:rPr>
          <w:rFonts w:ascii="Tahoma" w:hAnsi="Tahoma" w:cs="Tahoma"/>
        </w:rPr>
        <w:t xml:space="preserve"> карту, для установки в коммутатор;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иметь не менее одного порта </w:t>
      </w:r>
      <w:proofErr w:type="spellStart"/>
      <w:r w:rsidRPr="000564CD">
        <w:rPr>
          <w:rFonts w:ascii="Tahoma" w:hAnsi="Tahoma" w:cs="Tahoma"/>
        </w:rPr>
        <w:t>Ethernet</w:t>
      </w:r>
      <w:proofErr w:type="spellEnd"/>
      <w:r w:rsidRPr="000564CD">
        <w:rPr>
          <w:rFonts w:ascii="Tahoma" w:hAnsi="Tahoma" w:cs="Tahoma"/>
        </w:rPr>
        <w:t xml:space="preserve"> выделенного для доступа к модулю управления и мониторинга.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Подсистема электропитания сервера должна иметь схему электропитания с отказоустойчивостью (1+1).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Сервер должен иметь аппаратный модуль управления и мониторинга с возможностью реализации следующих функций: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перезагрузка, включение/выключение;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удаленная установка операционной системы;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многопользовательского режима;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виртуальная, независимая от операционной системы, консоль (</w:t>
      </w:r>
      <w:proofErr w:type="spellStart"/>
      <w:r w:rsidRPr="000564CD">
        <w:rPr>
          <w:rFonts w:ascii="Tahoma" w:hAnsi="Tahoma" w:cs="Tahoma"/>
        </w:rPr>
        <w:t>Virtual</w:t>
      </w:r>
      <w:proofErr w:type="spellEnd"/>
      <w:r w:rsidRPr="000564CD">
        <w:rPr>
          <w:rFonts w:ascii="Tahoma" w:hAnsi="Tahoma" w:cs="Tahoma"/>
        </w:rPr>
        <w:t xml:space="preserve"> KVM);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подключение образов </w:t>
      </w:r>
      <w:proofErr w:type="spellStart"/>
      <w:r w:rsidRPr="000564CD">
        <w:rPr>
          <w:rFonts w:ascii="Tahoma" w:hAnsi="Tahoma" w:cs="Tahoma"/>
        </w:rPr>
        <w:t>VirtualMedia</w:t>
      </w:r>
      <w:proofErr w:type="spellEnd"/>
      <w:r w:rsidRPr="000564CD">
        <w:rPr>
          <w:rFonts w:ascii="Tahoma" w:hAnsi="Tahoma" w:cs="Tahoma"/>
        </w:rPr>
        <w:t xml:space="preserve"> для установки и загрузки ОС;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0564CD" w:rsidRPr="000564CD" w:rsidRDefault="000564CD" w:rsidP="000564CD">
      <w:pPr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Поддержка IPMI.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Сведения о сервере должны содержаться в едином реестре российской радиоэлектронной продукции</w:t>
      </w:r>
    </w:p>
    <w:p w:rsidR="000564CD" w:rsidRPr="000564CD" w:rsidRDefault="000564CD" w:rsidP="000564CD">
      <w:pPr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0564CD" w:rsidRPr="000564CD" w:rsidRDefault="000564CD" w:rsidP="000564CD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contextualSpacing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>Количество и адреса поставки продукции: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contextualSpacing/>
        <w:rPr>
          <w:rFonts w:ascii="Tahoma" w:hAnsi="Tahoma" w:cs="Tahoma"/>
          <w:b/>
        </w:rPr>
      </w:pPr>
    </w:p>
    <w:tbl>
      <w:tblPr>
        <w:tblStyle w:val="a5"/>
        <w:tblpPr w:leftFromText="180" w:rightFromText="180" w:vertAnchor="text" w:tblpY="1"/>
        <w:tblOverlap w:val="never"/>
        <w:tblW w:w="9298" w:type="dxa"/>
        <w:tblLook w:val="04A0" w:firstRow="1" w:lastRow="0" w:firstColumn="1" w:lastColumn="0" w:noHBand="0" w:noVBand="1"/>
      </w:tblPr>
      <w:tblGrid>
        <w:gridCol w:w="837"/>
        <w:gridCol w:w="6529"/>
        <w:gridCol w:w="940"/>
        <w:gridCol w:w="992"/>
      </w:tblGrid>
      <w:tr w:rsidR="000564CD" w:rsidRPr="000564CD" w:rsidTr="008337DB">
        <w:tc>
          <w:tcPr>
            <w:tcW w:w="837" w:type="dxa"/>
            <w:noWrap/>
            <w:vAlign w:val="center"/>
            <w:hideMark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>№ п/п</w:t>
            </w:r>
          </w:p>
        </w:tc>
        <w:tc>
          <w:tcPr>
            <w:tcW w:w="6529" w:type="dxa"/>
            <w:noWrap/>
            <w:vAlign w:val="center"/>
            <w:hideMark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40" w:type="dxa"/>
            <w:noWrap/>
            <w:vAlign w:val="center"/>
            <w:hideMark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vAlign w:val="center"/>
            <w:hideMark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0564CD" w:rsidRPr="000564CD" w:rsidTr="008337DB">
        <w:tc>
          <w:tcPr>
            <w:tcW w:w="9298" w:type="dxa"/>
            <w:gridSpan w:val="4"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564CD">
              <w:rPr>
                <w:rFonts w:ascii="Tahoma" w:hAnsi="Tahoma" w:cs="Tahoma"/>
                <w:bCs/>
              </w:rPr>
              <w:t>Владимирский филиал</w:t>
            </w:r>
            <w:r w:rsidRPr="000564CD">
              <w:rPr>
                <w:rFonts w:ascii="Tahoma" w:hAnsi="Tahoma" w:cs="Tahoma"/>
                <w:b/>
                <w:bCs/>
              </w:rPr>
              <w:t xml:space="preserve"> </w:t>
            </w:r>
            <w:r w:rsidRPr="000564CD">
              <w:rPr>
                <w:rFonts w:ascii="Tahoma" w:hAnsi="Tahoma" w:cs="Tahoma"/>
                <w:bCs/>
              </w:rPr>
              <w:t>АО «</w:t>
            </w:r>
            <w:proofErr w:type="spellStart"/>
            <w:r w:rsidRPr="000564CD">
              <w:rPr>
                <w:rFonts w:ascii="Tahoma" w:hAnsi="Tahoma" w:cs="Tahoma"/>
                <w:bCs/>
              </w:rPr>
              <w:t>ЭнергосбыТ</w:t>
            </w:r>
            <w:proofErr w:type="spellEnd"/>
            <w:r w:rsidRPr="000564CD">
              <w:rPr>
                <w:rFonts w:ascii="Tahoma" w:hAnsi="Tahoma" w:cs="Tahoma"/>
                <w:bCs/>
              </w:rPr>
              <w:t xml:space="preserve"> Плюс»</w:t>
            </w:r>
          </w:p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564CD">
              <w:rPr>
                <w:rFonts w:ascii="Tahoma" w:hAnsi="Tahoma" w:cs="Tahoma"/>
                <w:bCs/>
              </w:rPr>
              <w:t>г. Владимир, ул. Батурина, д. 30</w:t>
            </w:r>
          </w:p>
        </w:tc>
      </w:tr>
      <w:tr w:rsidR="000564CD" w:rsidRPr="000564CD" w:rsidTr="008337DB">
        <w:tc>
          <w:tcPr>
            <w:tcW w:w="837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Сервер 1</w:t>
            </w:r>
          </w:p>
        </w:tc>
        <w:tc>
          <w:tcPr>
            <w:tcW w:w="940" w:type="dxa"/>
            <w:noWrap/>
            <w:vAlign w:val="center"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564C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шт.</w:t>
            </w:r>
          </w:p>
        </w:tc>
      </w:tr>
      <w:tr w:rsidR="000564CD" w:rsidRPr="000564CD" w:rsidTr="008337DB">
        <w:tc>
          <w:tcPr>
            <w:tcW w:w="9298" w:type="dxa"/>
            <w:gridSpan w:val="4"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564CD">
              <w:rPr>
                <w:rFonts w:ascii="Tahoma" w:hAnsi="Tahoma" w:cs="Tahoma"/>
                <w:bCs/>
              </w:rPr>
              <w:t>АО «</w:t>
            </w:r>
            <w:proofErr w:type="spellStart"/>
            <w:r w:rsidRPr="000564CD">
              <w:rPr>
                <w:rFonts w:ascii="Tahoma" w:hAnsi="Tahoma" w:cs="Tahoma"/>
                <w:bCs/>
              </w:rPr>
              <w:t>ЭнергосбыТ</w:t>
            </w:r>
            <w:proofErr w:type="spellEnd"/>
            <w:r w:rsidRPr="000564CD">
              <w:rPr>
                <w:rFonts w:ascii="Tahoma" w:hAnsi="Tahoma" w:cs="Tahoma"/>
                <w:bCs/>
              </w:rPr>
              <w:t xml:space="preserve"> Плюс»</w:t>
            </w:r>
          </w:p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564CD">
              <w:rPr>
                <w:rFonts w:ascii="Tahoma" w:hAnsi="Tahoma" w:cs="Tahoma"/>
              </w:rPr>
              <w:t xml:space="preserve"> </w:t>
            </w:r>
            <w:r w:rsidRPr="000564CD">
              <w:rPr>
                <w:rFonts w:ascii="Tahoma" w:hAnsi="Tahoma" w:cs="Tahoma"/>
                <w:bCs/>
              </w:rPr>
              <w:t>г. Москва, шоссе Варшавское, д. 133</w:t>
            </w:r>
          </w:p>
        </w:tc>
      </w:tr>
      <w:tr w:rsidR="000564CD" w:rsidRPr="000564CD" w:rsidTr="008337DB">
        <w:tc>
          <w:tcPr>
            <w:tcW w:w="837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Сервер 2</w:t>
            </w:r>
          </w:p>
        </w:tc>
        <w:tc>
          <w:tcPr>
            <w:tcW w:w="940" w:type="dxa"/>
            <w:noWrap/>
            <w:vAlign w:val="center"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564C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шт.</w:t>
            </w:r>
          </w:p>
        </w:tc>
      </w:tr>
      <w:tr w:rsidR="000564CD" w:rsidRPr="000564CD" w:rsidTr="008337DB">
        <w:tc>
          <w:tcPr>
            <w:tcW w:w="837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2.</w:t>
            </w:r>
          </w:p>
        </w:tc>
        <w:tc>
          <w:tcPr>
            <w:tcW w:w="6529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Сервер 3</w:t>
            </w:r>
          </w:p>
        </w:tc>
        <w:tc>
          <w:tcPr>
            <w:tcW w:w="940" w:type="dxa"/>
            <w:noWrap/>
            <w:vAlign w:val="center"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564CD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шт.</w:t>
            </w:r>
          </w:p>
        </w:tc>
      </w:tr>
      <w:tr w:rsidR="000564CD" w:rsidRPr="000564CD" w:rsidTr="008337DB">
        <w:tc>
          <w:tcPr>
            <w:tcW w:w="9298" w:type="dxa"/>
            <w:gridSpan w:val="4"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564CD">
              <w:rPr>
                <w:rFonts w:ascii="Tahoma" w:hAnsi="Tahoma" w:cs="Tahoma"/>
                <w:bCs/>
              </w:rPr>
              <w:t xml:space="preserve">АО «Коми </w:t>
            </w:r>
            <w:proofErr w:type="spellStart"/>
            <w:r w:rsidRPr="000564CD">
              <w:rPr>
                <w:rFonts w:ascii="Tahoma" w:hAnsi="Tahoma" w:cs="Tahoma"/>
                <w:bCs/>
              </w:rPr>
              <w:t>энергосбытовая</w:t>
            </w:r>
            <w:proofErr w:type="spellEnd"/>
            <w:r w:rsidRPr="000564CD">
              <w:rPr>
                <w:rFonts w:ascii="Tahoma" w:hAnsi="Tahoma" w:cs="Tahoma"/>
                <w:bCs/>
              </w:rPr>
              <w:t xml:space="preserve"> компания»</w:t>
            </w:r>
          </w:p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564CD">
              <w:rPr>
                <w:rFonts w:ascii="Tahoma" w:hAnsi="Tahoma" w:cs="Tahoma"/>
              </w:rPr>
              <w:t xml:space="preserve"> </w:t>
            </w:r>
            <w:r w:rsidRPr="000564CD">
              <w:rPr>
                <w:rFonts w:ascii="Tahoma" w:hAnsi="Tahoma" w:cs="Tahoma"/>
                <w:bCs/>
              </w:rPr>
              <w:t xml:space="preserve">г. Сыктывкар, </w:t>
            </w:r>
            <w:proofErr w:type="spellStart"/>
            <w:r w:rsidRPr="000564CD">
              <w:rPr>
                <w:rFonts w:ascii="Tahoma" w:hAnsi="Tahoma" w:cs="Tahoma"/>
                <w:bCs/>
              </w:rPr>
              <w:t>Дырнос</w:t>
            </w:r>
            <w:proofErr w:type="spellEnd"/>
            <w:r w:rsidRPr="000564CD">
              <w:rPr>
                <w:rFonts w:ascii="Tahoma" w:hAnsi="Tahoma" w:cs="Tahoma"/>
                <w:bCs/>
              </w:rPr>
              <w:t xml:space="preserve"> 3/21</w:t>
            </w:r>
          </w:p>
        </w:tc>
      </w:tr>
      <w:tr w:rsidR="000564CD" w:rsidRPr="000564CD" w:rsidTr="008337DB">
        <w:tc>
          <w:tcPr>
            <w:tcW w:w="837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Система хранения данных</w:t>
            </w:r>
          </w:p>
        </w:tc>
        <w:tc>
          <w:tcPr>
            <w:tcW w:w="940" w:type="dxa"/>
            <w:noWrap/>
            <w:vAlign w:val="center"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564C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шт.</w:t>
            </w:r>
          </w:p>
        </w:tc>
      </w:tr>
      <w:tr w:rsidR="000564CD" w:rsidRPr="000564CD" w:rsidTr="008337DB">
        <w:tc>
          <w:tcPr>
            <w:tcW w:w="9298" w:type="dxa"/>
            <w:gridSpan w:val="4"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564CD">
              <w:rPr>
                <w:rFonts w:ascii="Tahoma" w:hAnsi="Tahoma" w:cs="Tahoma"/>
                <w:bCs/>
              </w:rPr>
              <w:t>Удмуртский филиал</w:t>
            </w:r>
            <w:r w:rsidRPr="000564CD">
              <w:rPr>
                <w:rFonts w:ascii="Tahoma" w:hAnsi="Tahoma" w:cs="Tahoma"/>
                <w:b/>
                <w:bCs/>
              </w:rPr>
              <w:t xml:space="preserve"> </w:t>
            </w:r>
            <w:r w:rsidRPr="000564CD">
              <w:rPr>
                <w:rFonts w:ascii="Tahoma" w:hAnsi="Tahoma" w:cs="Tahoma"/>
                <w:bCs/>
              </w:rPr>
              <w:t>АО «</w:t>
            </w:r>
            <w:proofErr w:type="spellStart"/>
            <w:r w:rsidRPr="000564CD">
              <w:rPr>
                <w:rFonts w:ascii="Tahoma" w:hAnsi="Tahoma" w:cs="Tahoma"/>
                <w:bCs/>
              </w:rPr>
              <w:t>ЭнергосбыТ</w:t>
            </w:r>
            <w:proofErr w:type="spellEnd"/>
            <w:r w:rsidRPr="000564CD">
              <w:rPr>
                <w:rFonts w:ascii="Tahoma" w:hAnsi="Tahoma" w:cs="Tahoma"/>
                <w:bCs/>
              </w:rPr>
              <w:t xml:space="preserve"> Плюс»</w:t>
            </w:r>
          </w:p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564CD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564CD">
              <w:rPr>
                <w:rFonts w:ascii="Tahoma" w:hAnsi="Tahoma" w:cs="Tahoma"/>
                <w:bCs/>
              </w:rPr>
              <w:t>г</w:t>
            </w:r>
            <w:r w:rsidRPr="000564CD">
              <w:rPr>
                <w:rFonts w:ascii="Tahoma" w:hAnsi="Tahoma" w:cs="Tahoma"/>
              </w:rPr>
              <w:t>. Ижевск, ул. Орджоникидзе, 52а</w:t>
            </w:r>
          </w:p>
        </w:tc>
      </w:tr>
      <w:tr w:rsidR="000564CD" w:rsidRPr="000564CD" w:rsidTr="008337DB">
        <w:tc>
          <w:tcPr>
            <w:tcW w:w="837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Сервер 4</w:t>
            </w:r>
          </w:p>
        </w:tc>
        <w:tc>
          <w:tcPr>
            <w:tcW w:w="940" w:type="dxa"/>
            <w:noWrap/>
            <w:vAlign w:val="center"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564C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0564CD" w:rsidRPr="000564CD" w:rsidRDefault="000564CD" w:rsidP="000564CD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564CD">
              <w:rPr>
                <w:rFonts w:ascii="Tahoma" w:hAnsi="Tahoma" w:cs="Tahoma"/>
              </w:rPr>
              <w:t>шт.</w:t>
            </w:r>
          </w:p>
        </w:tc>
      </w:tr>
    </w:tbl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</w:p>
    <w:p w:rsidR="000564CD" w:rsidRPr="000564CD" w:rsidRDefault="000564CD" w:rsidP="000564CD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contextualSpacing/>
        <w:rPr>
          <w:rFonts w:ascii="Tahoma" w:hAnsi="Tahoma" w:cs="Tahoma"/>
          <w:b/>
        </w:rPr>
      </w:pPr>
      <w:r w:rsidRPr="000564CD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0564CD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564CD">
        <w:rPr>
          <w:rFonts w:ascii="Tahoma" w:hAnsi="Tahoma" w:cs="Tahoma"/>
          <w:color w:val="000000"/>
        </w:rPr>
        <w:t xml:space="preserve"> 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0564CD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0564CD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фирменного наименования, модели, парт-номеров предлагаемого к поставке оборудования, дополнительных комплектующих и расходных материалов. 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0564C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0564CD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0564CD" w:rsidRPr="000564CD" w:rsidRDefault="000564CD" w:rsidP="000564CD">
      <w:pPr>
        <w:widowControl/>
        <w:numPr>
          <w:ilvl w:val="1"/>
          <w:numId w:val="37"/>
        </w:numPr>
        <w:tabs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0564CD" w:rsidRPr="000564CD" w:rsidRDefault="000564CD" w:rsidP="000564CD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b/>
          <w:snapToGrid w:val="0"/>
        </w:rPr>
      </w:pPr>
      <w:r w:rsidRPr="000564CD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0564CD">
          <w:rPr>
            <w:rFonts w:ascii="Tahoma" w:hAnsi="Tahoma" w:cs="Tahoma"/>
            <w:snapToGrid w:val="0"/>
          </w:rPr>
          <w:t>санитарным нормам</w:t>
        </w:r>
      </w:hyperlink>
      <w:r w:rsidRPr="000564CD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0564CD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0564CD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</w:p>
    <w:p w:rsidR="000564CD" w:rsidRPr="000564CD" w:rsidRDefault="000564CD" w:rsidP="000564CD">
      <w:pPr>
        <w:widowControl/>
        <w:numPr>
          <w:ilvl w:val="0"/>
          <w:numId w:val="37"/>
        </w:numPr>
        <w:tabs>
          <w:tab w:val="left" w:pos="567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snapToGrid w:val="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0564CD" w:rsidRPr="000564CD" w:rsidRDefault="000564CD" w:rsidP="000564CD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564CD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0564CD" w:rsidRPr="000564CD" w:rsidRDefault="000564CD" w:rsidP="000564CD">
      <w:pPr>
        <w:widowControl/>
        <w:tabs>
          <w:tab w:val="left" w:pos="567"/>
        </w:tabs>
        <w:autoSpaceDE/>
        <w:autoSpaceDN/>
        <w:adjustRightInd/>
        <w:rPr>
          <w:rFonts w:ascii="Tahoma" w:hAnsi="Tahoma" w:cs="Tahoma"/>
        </w:rPr>
      </w:pPr>
    </w:p>
    <w:p w:rsidR="000564CD" w:rsidRPr="000564CD" w:rsidRDefault="000564CD" w:rsidP="000564CD">
      <w:pPr>
        <w:shd w:val="clear" w:color="auto" w:fill="FFFFFF"/>
        <w:tabs>
          <w:tab w:val="left" w:pos="426"/>
          <w:tab w:val="left" w:pos="567"/>
          <w:tab w:val="left" w:leader="underscore" w:pos="8880"/>
        </w:tabs>
        <w:jc w:val="center"/>
        <w:rPr>
          <w:rFonts w:ascii="Tahoma" w:hAnsi="Tahoma" w:cs="Tahoma"/>
          <w:color w:val="000000"/>
          <w:spacing w:val="-4"/>
        </w:rPr>
      </w:pPr>
    </w:p>
    <w:p w:rsidR="00E55BAA" w:rsidRPr="000564CD" w:rsidRDefault="00E55BAA" w:rsidP="000564CD"/>
    <w:sectPr w:rsidR="00E55BAA" w:rsidRPr="000564CD" w:rsidSect="00DC655D">
      <w:headerReference w:type="default" r:id="rId9"/>
      <w:footerReference w:type="default" r:id="rId10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920" w:rsidRDefault="004E0920" w:rsidP="00E55BAA">
      <w:r>
        <w:separator/>
      </w:r>
    </w:p>
  </w:endnote>
  <w:endnote w:type="continuationSeparator" w:id="0">
    <w:p w:rsidR="004E0920" w:rsidRDefault="004E0920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72" w:rsidRDefault="004E0920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920" w:rsidRDefault="004E0920" w:rsidP="00E55BAA">
      <w:r>
        <w:separator/>
      </w:r>
    </w:p>
  </w:footnote>
  <w:footnote w:type="continuationSeparator" w:id="0">
    <w:p w:rsidR="004E0920" w:rsidRDefault="004E0920" w:rsidP="00E5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472" w:rsidRDefault="004E0920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6F69E9"/>
    <w:multiLevelType w:val="multilevel"/>
    <w:tmpl w:val="98A695A4"/>
    <w:lvl w:ilvl="0">
      <w:start w:val="3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0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E173C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4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9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20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1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3"/>
  </w:num>
  <w:num w:numId="2">
    <w:abstractNumId w:val="25"/>
  </w:num>
  <w:num w:numId="3">
    <w:abstractNumId w:val="31"/>
  </w:num>
  <w:num w:numId="4">
    <w:abstractNumId w:val="29"/>
  </w:num>
  <w:num w:numId="5">
    <w:abstractNumId w:val="1"/>
  </w:num>
  <w:num w:numId="6">
    <w:abstractNumId w:val="18"/>
  </w:num>
  <w:num w:numId="7">
    <w:abstractNumId w:val="27"/>
  </w:num>
  <w:num w:numId="8">
    <w:abstractNumId w:val="14"/>
  </w:num>
  <w:num w:numId="9">
    <w:abstractNumId w:val="15"/>
  </w:num>
  <w:num w:numId="10">
    <w:abstractNumId w:val="4"/>
  </w:num>
  <w:num w:numId="11">
    <w:abstractNumId w:val="22"/>
  </w:num>
  <w:num w:numId="12">
    <w:abstractNumId w:val="23"/>
  </w:num>
  <w:num w:numId="13">
    <w:abstractNumId w:val="12"/>
  </w:num>
  <w:num w:numId="14">
    <w:abstractNumId w:val="2"/>
  </w:num>
  <w:num w:numId="15">
    <w:abstractNumId w:val="10"/>
  </w:num>
  <w:num w:numId="16">
    <w:abstractNumId w:val="7"/>
  </w:num>
  <w:num w:numId="17">
    <w:abstractNumId w:val="30"/>
  </w:num>
  <w:num w:numId="18">
    <w:abstractNumId w:val="17"/>
  </w:num>
  <w:num w:numId="19">
    <w:abstractNumId w:val="21"/>
  </w:num>
  <w:num w:numId="20">
    <w:abstractNumId w:val="26"/>
  </w:num>
  <w:num w:numId="21">
    <w:abstractNumId w:val="24"/>
  </w:num>
  <w:num w:numId="22">
    <w:abstractNumId w:val="6"/>
  </w:num>
  <w:num w:numId="23">
    <w:abstractNumId w:val="5"/>
  </w:num>
  <w:num w:numId="24">
    <w:abstractNumId w:val="13"/>
  </w:num>
  <w:num w:numId="25">
    <w:abstractNumId w:val="3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</w:num>
  <w:num w:numId="3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2"/>
  </w:num>
  <w:num w:numId="33">
    <w:abstractNumId w:val="28"/>
  </w:num>
  <w:num w:numId="34">
    <w:abstractNumId w:val="11"/>
  </w:num>
  <w:num w:numId="35">
    <w:abstractNumId w:val="8"/>
  </w:num>
  <w:num w:numId="36">
    <w:abstractNumId w:val="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054ECC"/>
    <w:rsid w:val="000564CD"/>
    <w:rsid w:val="000754C2"/>
    <w:rsid w:val="00085F6F"/>
    <w:rsid w:val="00146BF9"/>
    <w:rsid w:val="00160C4D"/>
    <w:rsid w:val="001B4C7F"/>
    <w:rsid w:val="001B5941"/>
    <w:rsid w:val="001E3390"/>
    <w:rsid w:val="0022009E"/>
    <w:rsid w:val="00223201"/>
    <w:rsid w:val="00226C47"/>
    <w:rsid w:val="00254770"/>
    <w:rsid w:val="002609BC"/>
    <w:rsid w:val="00270F41"/>
    <w:rsid w:val="00276C61"/>
    <w:rsid w:val="00292BCE"/>
    <w:rsid w:val="002A051A"/>
    <w:rsid w:val="002A3AA8"/>
    <w:rsid w:val="002B3CAD"/>
    <w:rsid w:val="002E29E9"/>
    <w:rsid w:val="002F4CCB"/>
    <w:rsid w:val="00330F5F"/>
    <w:rsid w:val="003513DD"/>
    <w:rsid w:val="003530F0"/>
    <w:rsid w:val="003858AB"/>
    <w:rsid w:val="003924DE"/>
    <w:rsid w:val="003B2462"/>
    <w:rsid w:val="003C0E87"/>
    <w:rsid w:val="003C5C70"/>
    <w:rsid w:val="003D4AE9"/>
    <w:rsid w:val="003E650B"/>
    <w:rsid w:val="004171D2"/>
    <w:rsid w:val="00417FB4"/>
    <w:rsid w:val="00425DF9"/>
    <w:rsid w:val="00467355"/>
    <w:rsid w:val="0049584C"/>
    <w:rsid w:val="00495FEC"/>
    <w:rsid w:val="004E0920"/>
    <w:rsid w:val="0054757B"/>
    <w:rsid w:val="00587223"/>
    <w:rsid w:val="005B4EDF"/>
    <w:rsid w:val="005C3CB7"/>
    <w:rsid w:val="005D13A5"/>
    <w:rsid w:val="005E3CEA"/>
    <w:rsid w:val="0061464E"/>
    <w:rsid w:val="0062329C"/>
    <w:rsid w:val="00630ACB"/>
    <w:rsid w:val="006323F5"/>
    <w:rsid w:val="00643B9B"/>
    <w:rsid w:val="00660BD6"/>
    <w:rsid w:val="00683A03"/>
    <w:rsid w:val="0068656C"/>
    <w:rsid w:val="006C725C"/>
    <w:rsid w:val="0074177D"/>
    <w:rsid w:val="00766C86"/>
    <w:rsid w:val="00786911"/>
    <w:rsid w:val="0079480C"/>
    <w:rsid w:val="007A2140"/>
    <w:rsid w:val="0088785B"/>
    <w:rsid w:val="008F2E76"/>
    <w:rsid w:val="00916B67"/>
    <w:rsid w:val="009247CC"/>
    <w:rsid w:val="009414DF"/>
    <w:rsid w:val="00953C95"/>
    <w:rsid w:val="009D2F9F"/>
    <w:rsid w:val="009E65CB"/>
    <w:rsid w:val="00A22FC1"/>
    <w:rsid w:val="00A854CB"/>
    <w:rsid w:val="00A9288A"/>
    <w:rsid w:val="00B27BCB"/>
    <w:rsid w:val="00B37677"/>
    <w:rsid w:val="00B74BCD"/>
    <w:rsid w:val="00B948F5"/>
    <w:rsid w:val="00BF7256"/>
    <w:rsid w:val="00C05F4C"/>
    <w:rsid w:val="00C3668F"/>
    <w:rsid w:val="00C57B10"/>
    <w:rsid w:val="00C82775"/>
    <w:rsid w:val="00C90500"/>
    <w:rsid w:val="00CA263E"/>
    <w:rsid w:val="00CE35CF"/>
    <w:rsid w:val="00D01053"/>
    <w:rsid w:val="00D10AB7"/>
    <w:rsid w:val="00D815F8"/>
    <w:rsid w:val="00D87761"/>
    <w:rsid w:val="00D87CE7"/>
    <w:rsid w:val="00DC295F"/>
    <w:rsid w:val="00DC655D"/>
    <w:rsid w:val="00DF6342"/>
    <w:rsid w:val="00E55BAA"/>
    <w:rsid w:val="00E7019B"/>
    <w:rsid w:val="00E97E0A"/>
    <w:rsid w:val="00ED1A0E"/>
    <w:rsid w:val="00F41923"/>
    <w:rsid w:val="00F66EC1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AC1"/>
  <w15:docId w15:val="{AB56934D-6B93-4C7A-917A-1DAC3DD4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32</cp:revision>
  <dcterms:created xsi:type="dcterms:W3CDTF">2025-05-05T05:22:00Z</dcterms:created>
  <dcterms:modified xsi:type="dcterms:W3CDTF">2025-09-02T09:36:00Z</dcterms:modified>
</cp:coreProperties>
</file>